
<file path=[Content_Types].xml><?xml version="1.0" encoding="utf-8"?>
<Types xmlns="http://schemas.openxmlformats.org/package/2006/content-types">
  <Default Extension="xml" ContentType="application/xml"/>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420"/>
        <w:jc w:val="center"/>
        <w:rPr>
          <w:rFonts w:ascii="Times New Roman" w:hAnsi="Times New Roman" w:eastAsia="仿宋_GB2312" w:cs="Times New Roman"/>
          <w:color w:val="000000"/>
          <w:sz w:val="28"/>
        </w:rPr>
      </w:pPr>
    </w:p>
    <w:p>
      <w:pPr>
        <w:spacing w:line="360" w:lineRule="auto"/>
        <w:jc w:val="center"/>
        <w:rPr>
          <w:rFonts w:ascii="Times New Roman" w:hAnsi="Times New Roman" w:eastAsia="仿宋_GB2312" w:cs="Times New Roman"/>
          <w:color w:val="000000"/>
          <w:sz w:val="28"/>
        </w:rPr>
      </w:pPr>
    </w:p>
    <w:p>
      <w:pPr>
        <w:spacing w:line="360" w:lineRule="auto"/>
        <w:jc w:val="center"/>
        <w:rPr>
          <w:rFonts w:ascii="Times New Roman" w:hAnsi="Times New Roman" w:eastAsia="仿宋_GB2312" w:cs="Times New Roman"/>
          <w:color w:val="000000"/>
          <w:sz w:val="28"/>
        </w:rPr>
      </w:pPr>
    </w:p>
    <w:p>
      <w:pPr>
        <w:spacing w:line="360" w:lineRule="auto"/>
        <w:jc w:val="center"/>
        <w:rPr>
          <w:rFonts w:ascii="Times New Roman" w:hAnsi="Times New Roman" w:eastAsia="仿宋_GB2312" w:cs="Times New Roman"/>
          <w:color w:val="000000"/>
          <w:sz w:val="28"/>
        </w:rPr>
      </w:pPr>
    </w:p>
    <w:p>
      <w:pPr>
        <w:spacing w:line="360" w:lineRule="auto"/>
        <w:jc w:val="center"/>
        <w:rPr>
          <w:rFonts w:ascii="Times New Roman" w:hAnsi="Times New Roman" w:eastAsia="仿宋_GB2312" w:cs="Times New Roman"/>
          <w:color w:val="000000"/>
          <w:sz w:val="28"/>
        </w:rPr>
      </w:pPr>
    </w:p>
    <w:p>
      <w:pPr>
        <w:spacing w:line="360" w:lineRule="auto"/>
        <w:jc w:val="center"/>
        <w:rPr>
          <w:rFonts w:ascii="Times New Roman" w:hAnsi="Times New Roman" w:eastAsia="华文新魏" w:cs="Times New Roman"/>
          <w:b/>
          <w:bCs/>
          <w:color w:val="000000"/>
          <w:sz w:val="48"/>
          <w:szCs w:val="48"/>
        </w:rPr>
      </w:pPr>
      <w:r>
        <w:rPr>
          <w:rFonts w:hint="eastAsia" w:ascii="Times New Roman" w:hAnsi="Times New Roman" w:eastAsia="华文新魏" w:cs="Times New Roman"/>
          <w:b/>
          <w:bCs/>
          <w:color w:val="000000"/>
          <w:sz w:val="48"/>
          <w:szCs w:val="48"/>
        </w:rPr>
        <w:t>江门市祥美电器制造有限公司年产搅拌机20万台</w:t>
      </w:r>
      <w:r>
        <w:rPr>
          <w:rFonts w:ascii="Times New Roman" w:hAnsi="Times New Roman" w:eastAsia="华文新魏" w:cs="Times New Roman"/>
          <w:b/>
          <w:bCs/>
          <w:color w:val="000000"/>
          <w:sz w:val="48"/>
          <w:szCs w:val="48"/>
        </w:rPr>
        <w:t>新建项目</w:t>
      </w:r>
    </w:p>
    <w:p>
      <w:pPr>
        <w:spacing w:line="360" w:lineRule="auto"/>
        <w:jc w:val="center"/>
        <w:rPr>
          <w:rFonts w:ascii="Times New Roman" w:hAnsi="Times New Roman" w:eastAsia="华文新魏" w:cs="Times New Roman"/>
          <w:b/>
          <w:bCs/>
          <w:color w:val="000000"/>
          <w:sz w:val="48"/>
          <w:szCs w:val="48"/>
        </w:rPr>
      </w:pPr>
      <w:r>
        <w:rPr>
          <w:rFonts w:ascii="Times New Roman" w:hAnsi="Times New Roman" w:eastAsia="华文新魏" w:cs="Times New Roman"/>
          <w:b/>
          <w:bCs/>
          <w:color w:val="000000"/>
          <w:sz w:val="48"/>
          <w:szCs w:val="48"/>
        </w:rPr>
        <w:t>竣工环境保护验收监测报告</w:t>
      </w:r>
    </w:p>
    <w:p>
      <w:pPr>
        <w:spacing w:line="360" w:lineRule="auto"/>
        <w:jc w:val="center"/>
        <w:rPr>
          <w:rFonts w:ascii="Times New Roman" w:hAnsi="Times New Roman" w:eastAsia="仿宋_GB2312" w:cs="Times New Roman"/>
          <w:color w:val="000000"/>
          <w:sz w:val="28"/>
        </w:rPr>
      </w:pPr>
    </w:p>
    <w:p>
      <w:pPr>
        <w:pStyle w:val="2"/>
        <w:rPr>
          <w:rFonts w:ascii="Times New Roman" w:hAnsi="Times New Roman" w:cs="Times New Roman"/>
        </w:rPr>
      </w:pPr>
    </w:p>
    <w:p>
      <w:pPr>
        <w:jc w:val="center"/>
        <w:rPr>
          <w:rFonts w:ascii="Times New Roman" w:hAnsi="Times New Roman" w:eastAsia="仿宋_GB2312" w:cs="Times New Roman"/>
          <w:color w:val="000000"/>
          <w:sz w:val="28"/>
        </w:rPr>
      </w:pPr>
    </w:p>
    <w:p>
      <w:pPr>
        <w:rPr>
          <w:rFonts w:ascii="Times New Roman" w:hAnsi="Times New Roman" w:eastAsia="仿宋_GB2312" w:cs="Times New Roman"/>
          <w:color w:val="000000"/>
          <w:sz w:val="28"/>
        </w:rPr>
      </w:pPr>
    </w:p>
    <w:p>
      <w:pPr>
        <w:rPr>
          <w:rFonts w:ascii="Times New Roman" w:hAnsi="Times New Roman" w:eastAsia="仿宋_GB2312" w:cs="Times New Roman"/>
          <w:color w:val="000000"/>
          <w:sz w:val="28"/>
        </w:rPr>
      </w:pP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ab/>
      </w:r>
    </w:p>
    <w:p>
      <w:pPr>
        <w:rPr>
          <w:rFonts w:ascii="Times New Roman" w:hAnsi="Times New Roman" w:eastAsia="仿宋_GB2312" w:cs="Times New Roman"/>
          <w:color w:val="000000"/>
          <w:sz w:val="28"/>
        </w:rPr>
      </w:pPr>
    </w:p>
    <w:p>
      <w:pPr>
        <w:rPr>
          <w:rFonts w:ascii="Times New Roman" w:hAnsi="Times New Roman" w:eastAsia="仿宋_GB2312" w:cs="Times New Roman"/>
          <w:color w:val="000000"/>
          <w:sz w:val="28"/>
        </w:rPr>
      </w:pPr>
      <w:r>
        <w:rPr>
          <w:rFonts w:ascii="Times New Roman" w:hAnsi="Times New Roman" w:eastAsia="仿宋_GB2312" w:cs="Times New Roman"/>
          <w:color w:val="000000"/>
          <w:sz w:val="28"/>
        </w:rPr>
        <w:tab/>
      </w:r>
    </w:p>
    <w:p>
      <w:pPr>
        <w:spacing w:line="360" w:lineRule="auto"/>
        <w:jc w:val="center"/>
        <w:rPr>
          <w:rFonts w:ascii="Times New Roman" w:hAnsi="Times New Roman" w:eastAsia="华文新魏" w:cs="Times New Roman"/>
          <w:color w:val="000000"/>
          <w:sz w:val="28"/>
        </w:rPr>
      </w:pPr>
      <w:r>
        <w:rPr>
          <w:rFonts w:ascii="Times New Roman" w:hAnsi="Times New Roman" w:eastAsia="华文新魏" w:cs="Times New Roman"/>
          <w:color w:val="000000"/>
          <w:sz w:val="28"/>
        </w:rPr>
        <w:t>建设单位：</w:t>
      </w:r>
      <w:r>
        <w:rPr>
          <w:rFonts w:hint="eastAsia" w:ascii="Times New Roman" w:hAnsi="Times New Roman" w:eastAsia="华文新魏" w:cs="Times New Roman"/>
          <w:color w:val="000000"/>
          <w:sz w:val="28"/>
        </w:rPr>
        <w:t>江门市祥美电器制造有限公司</w:t>
      </w:r>
    </w:p>
    <w:p>
      <w:pPr>
        <w:spacing w:line="360" w:lineRule="auto"/>
        <w:jc w:val="center"/>
        <w:rPr>
          <w:rFonts w:ascii="Times New Roman" w:hAnsi="Times New Roman" w:eastAsia="华文新魏" w:cs="Times New Roman"/>
          <w:color w:val="000000"/>
          <w:sz w:val="28"/>
        </w:rPr>
      </w:pPr>
      <w:r>
        <w:rPr>
          <w:rFonts w:ascii="Times New Roman" w:hAnsi="Times New Roman" w:eastAsia="华文新魏" w:cs="Times New Roman"/>
          <w:color w:val="000000"/>
          <w:sz w:val="28"/>
        </w:rPr>
        <w:t>编制单位：</w:t>
      </w:r>
      <w:r>
        <w:rPr>
          <w:rFonts w:hint="eastAsia" w:ascii="Times New Roman" w:hAnsi="Times New Roman" w:eastAsia="华文新魏" w:cs="Times New Roman"/>
          <w:color w:val="000000"/>
          <w:sz w:val="28"/>
        </w:rPr>
        <w:t>江门市祥美电器制造有限公司</w:t>
      </w:r>
    </w:p>
    <w:p>
      <w:pPr>
        <w:rPr>
          <w:rFonts w:ascii="Times New Roman" w:hAnsi="Times New Roman" w:eastAsia="仿宋_GB2312" w:cs="Times New Roman"/>
          <w:color w:val="000000"/>
          <w:sz w:val="28"/>
        </w:rPr>
      </w:pPr>
    </w:p>
    <w:p>
      <w:pPr>
        <w:pStyle w:val="2"/>
        <w:rPr>
          <w:rFonts w:ascii="Times New Roman" w:hAnsi="Times New Roman" w:eastAsia="仿宋_GB2312" w:cs="Times New Roman"/>
          <w:color w:val="000000"/>
          <w:sz w:val="28"/>
        </w:rPr>
      </w:pPr>
    </w:p>
    <w:p>
      <w:pPr>
        <w:pStyle w:val="4"/>
      </w:pPr>
    </w:p>
    <w:p>
      <w:pPr>
        <w:jc w:val="center"/>
        <w:rPr>
          <w:rFonts w:ascii="Times New Roman" w:hAnsi="Times New Roman" w:eastAsia="华文新魏" w:cs="Times New Roman"/>
          <w:color w:val="000000"/>
          <w:sz w:val="28"/>
        </w:rPr>
      </w:pPr>
      <w:r>
        <w:rPr>
          <w:rFonts w:ascii="Times New Roman" w:hAnsi="Times New Roman" w:eastAsia="华文新魏" w:cs="Times New Roman"/>
          <w:b/>
          <w:color w:val="000000"/>
          <w:sz w:val="30"/>
        </w:rPr>
        <w:t>2021</w:t>
      </w:r>
      <w:r>
        <w:rPr>
          <w:rFonts w:ascii="Times New Roman" w:hAnsi="Times New Roman" w:eastAsia="华文新魏" w:cs="Times New Roman"/>
          <w:color w:val="000000"/>
          <w:sz w:val="28"/>
        </w:rPr>
        <w:t>年</w:t>
      </w:r>
      <w:r>
        <w:rPr>
          <w:rFonts w:ascii="Times New Roman" w:hAnsi="Times New Roman" w:eastAsia="华文新魏" w:cs="Times New Roman"/>
          <w:b/>
          <w:color w:val="000000"/>
          <w:sz w:val="30"/>
        </w:rPr>
        <w:t>12</w:t>
      </w:r>
      <w:r>
        <w:rPr>
          <w:rFonts w:ascii="Times New Roman" w:hAnsi="Times New Roman" w:eastAsia="华文新魏" w:cs="Times New Roman"/>
          <w:color w:val="000000"/>
          <w:sz w:val="28"/>
        </w:rPr>
        <w:t>月</w:t>
      </w:r>
    </w:p>
    <w:p>
      <w:pPr>
        <w:rPr>
          <w:rFonts w:ascii="Times New Roman" w:hAnsi="Times New Roman" w:eastAsia="仿宋_GB2312" w:cs="Times New Roman"/>
          <w:color w:val="000000"/>
          <w:sz w:val="28"/>
        </w:rPr>
      </w:pPr>
    </w:p>
    <w:p>
      <w:pPr>
        <w:rPr>
          <w:rFonts w:ascii="Times New Roman" w:hAnsi="Times New Roman" w:eastAsia="仿宋_GB2312" w:cs="Times New Roman"/>
          <w:b/>
          <w:color w:val="000000"/>
          <w:sz w:val="28"/>
        </w:rPr>
        <w:sectPr>
          <w:footerReference r:id="rId4" w:type="default"/>
          <w:footerReference r:id="rId5" w:type="even"/>
          <w:pgSz w:w="11907" w:h="16840"/>
          <w:pgMar w:top="1304" w:right="1531" w:bottom="1304" w:left="1531" w:header="284" w:footer="851" w:gutter="0"/>
          <w:pgNumType w:start="2"/>
          <w:cols w:space="720" w:num="1"/>
          <w:docGrid w:linePitch="299" w:charSpace="0"/>
        </w:sectPr>
      </w:pPr>
    </w:p>
    <w:p>
      <w:pPr>
        <w:rPr>
          <w:rFonts w:ascii="Times New Roman" w:hAnsi="Times New Roman" w:eastAsia="仿宋_GB2312" w:cs="Times New Roman"/>
          <w:color w:val="000000"/>
          <w:sz w:val="32"/>
        </w:rPr>
      </w:pPr>
      <w:r>
        <w:rPr>
          <w:rFonts w:ascii="Times New Roman" w:hAnsi="Times New Roman" w:eastAsia="仿宋_GB2312" w:cs="Times New Roman"/>
          <w:b/>
          <w:color w:val="000000"/>
          <w:sz w:val="28"/>
        </w:rPr>
        <w:t>建设单位法人代表: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color w:val="000000"/>
          <w:sz w:val="28"/>
        </w:rPr>
      </w:pPr>
      <w:r>
        <w:rPr>
          <w:rFonts w:ascii="Times New Roman" w:hAnsi="Times New Roman" w:eastAsia="仿宋_GB2312" w:cs="Times New Roman"/>
          <w:b/>
          <w:color w:val="000000"/>
          <w:sz w:val="28"/>
        </w:rPr>
        <w:t>编制单位法人代表:</w:t>
      </w:r>
      <w:r>
        <w:rPr>
          <w:rFonts w:ascii="Times New Roman" w:hAnsi="Times New Roman" w:eastAsia="仿宋_GB2312" w:cs="Times New Roman"/>
          <w:color w:val="000000"/>
          <w:sz w:val="28"/>
        </w:rPr>
        <w:tab/>
      </w:r>
      <w:r>
        <w:rPr>
          <w:rFonts w:ascii="Times New Roman" w:hAnsi="Times New Roman" w:eastAsia="仿宋_GB2312" w:cs="Times New Roman"/>
          <w:color w:val="000000"/>
          <w:sz w:val="28"/>
        </w:rPr>
        <w:t xml:space="preserve">          （签字）</w:t>
      </w:r>
    </w:p>
    <w:p>
      <w:pPr>
        <w:spacing w:line="360" w:lineRule="auto"/>
        <w:rPr>
          <w:rFonts w:ascii="Times New Roman" w:hAnsi="Times New Roman" w:eastAsia="仿宋_GB2312" w:cs="Times New Roman"/>
          <w:b/>
          <w:color w:val="000000"/>
          <w:spacing w:val="2"/>
          <w:w w:val="79"/>
          <w:sz w:val="28"/>
        </w:rPr>
      </w:pPr>
      <w:r>
        <w:rPr>
          <w:rFonts w:ascii="Times New Roman" w:hAnsi="Times New Roman" w:eastAsia="仿宋_GB2312" w:cs="Times New Roman"/>
          <w:b/>
          <w:color w:val="000000"/>
          <w:spacing w:val="10"/>
          <w:w w:val="79"/>
          <w:sz w:val="28"/>
        </w:rPr>
        <w:t>项  目  负  责  人</w:t>
      </w:r>
      <w:r>
        <w:rPr>
          <w:rFonts w:ascii="Times New Roman" w:hAnsi="Times New Roman" w:eastAsia="仿宋_GB2312" w:cs="Times New Roman"/>
          <w:b/>
          <w:color w:val="000000"/>
          <w:spacing w:val="7"/>
          <w:w w:val="79"/>
          <w:sz w:val="28"/>
        </w:rPr>
        <w:t>:</w:t>
      </w:r>
    </w:p>
    <w:p>
      <w:pPr>
        <w:spacing w:line="360" w:lineRule="auto"/>
        <w:rPr>
          <w:rFonts w:ascii="Times New Roman" w:hAnsi="Times New Roman" w:eastAsia="仿宋_GB2312" w:cs="Times New Roman"/>
          <w:b/>
          <w:color w:val="000000"/>
          <w:w w:val="88"/>
          <w:sz w:val="28"/>
        </w:rPr>
      </w:pPr>
      <w:r>
        <w:rPr>
          <w:rFonts w:ascii="Times New Roman" w:hAnsi="Times New Roman" w:eastAsia="仿宋_GB2312" w:cs="Times New Roman"/>
          <w:b/>
          <w:color w:val="000000"/>
          <w:spacing w:val="2"/>
          <w:w w:val="79"/>
          <w:sz w:val="28"/>
        </w:rPr>
        <w:t>报  告  编  写  人：</w:t>
      </w:r>
    </w:p>
    <w:p>
      <w:pPr>
        <w:spacing w:line="360" w:lineRule="auto"/>
        <w:rPr>
          <w:rFonts w:ascii="Times New Roman" w:hAnsi="Times New Roman" w:eastAsia="仿宋_GB2312" w:cs="Times New Roman"/>
          <w:b/>
          <w:color w:val="000000"/>
          <w:sz w:val="28"/>
        </w:rPr>
      </w:pPr>
    </w:p>
    <w:p>
      <w:pPr>
        <w:spacing w:line="360" w:lineRule="auto"/>
        <w:rPr>
          <w:rFonts w:ascii="Times New Roman" w:hAnsi="Times New Roman" w:eastAsia="仿宋_GB2312" w:cs="Times New Roman"/>
          <w:b/>
          <w:color w:val="000000"/>
          <w:sz w:val="28"/>
        </w:rPr>
      </w:pPr>
    </w:p>
    <w:p>
      <w:pPr>
        <w:spacing w:line="360" w:lineRule="auto"/>
        <w:rPr>
          <w:rFonts w:ascii="Times New Roman" w:hAnsi="Times New Roman" w:eastAsia="仿宋_GB2312" w:cs="Times New Roman"/>
          <w:b/>
          <w:color w:val="000000"/>
          <w:sz w:val="28"/>
        </w:rPr>
      </w:pPr>
    </w:p>
    <w:p>
      <w:pPr>
        <w:spacing w:line="360" w:lineRule="auto"/>
        <w:rPr>
          <w:rFonts w:ascii="Times New Roman" w:hAnsi="Times New Roman" w:eastAsia="仿宋_GB2312" w:cs="Times New Roman"/>
          <w:b/>
          <w:color w:val="000000"/>
          <w:sz w:val="28"/>
        </w:rPr>
      </w:pPr>
    </w:p>
    <w:p>
      <w:pPr>
        <w:spacing w:line="360" w:lineRule="auto"/>
        <w:rPr>
          <w:rFonts w:ascii="Times New Roman" w:hAnsi="Times New Roman" w:eastAsia="仿宋_GB2312" w:cs="Times New Roman"/>
          <w:color w:val="000000"/>
          <w:sz w:val="28"/>
        </w:rPr>
      </w:pPr>
    </w:p>
    <w:p>
      <w:pPr>
        <w:spacing w:line="360" w:lineRule="auto"/>
        <w:rPr>
          <w:rFonts w:ascii="Times New Roman" w:hAnsi="Times New Roman" w:eastAsia="仿宋_GB2312" w:cs="Times New Roman"/>
          <w:color w:val="000000"/>
          <w:sz w:val="28"/>
        </w:rPr>
      </w:pPr>
    </w:p>
    <w:p>
      <w:pPr>
        <w:spacing w:line="360" w:lineRule="auto"/>
        <w:rPr>
          <w:rFonts w:ascii="Times New Roman" w:hAnsi="Times New Roman" w:eastAsia="仿宋_GB2312" w:cs="Times New Roman"/>
          <w:color w:val="000000"/>
          <w:sz w:val="28"/>
        </w:rPr>
      </w:pPr>
    </w:p>
    <w:p>
      <w:pPr>
        <w:spacing w:line="360" w:lineRule="auto"/>
        <w:rPr>
          <w:rFonts w:ascii="Times New Roman" w:hAnsi="Times New Roman" w:eastAsia="仿宋_GB2312" w:cs="Times New Roman"/>
          <w:color w:val="000000"/>
          <w:sz w:val="28"/>
        </w:rPr>
      </w:pPr>
    </w:p>
    <w:p>
      <w:pPr>
        <w:pStyle w:val="2"/>
        <w:rPr>
          <w:rFonts w:ascii="Times New Roman" w:hAnsi="Times New Roman" w:cs="Times New Roman"/>
        </w:rPr>
      </w:pPr>
    </w:p>
    <w:p>
      <w:pPr>
        <w:spacing w:line="360" w:lineRule="auto"/>
        <w:rPr>
          <w:rFonts w:ascii="Times New Roman" w:hAnsi="Times New Roman" w:eastAsia="仿宋_GB2312" w:cs="Times New Roman"/>
          <w:color w:val="000000"/>
          <w:sz w:val="28"/>
        </w:rPr>
      </w:pPr>
    </w:p>
    <w:tbl>
      <w:tblPr>
        <w:tblStyle w:val="18"/>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30"/>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530"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建设单位:</w:t>
            </w:r>
            <w:r>
              <w:rPr>
                <w:rFonts w:hint="eastAsia" w:ascii="Times New Roman" w:hAnsi="Times New Roman" w:eastAsia="仿宋_GB2312" w:cs="Times New Roman"/>
                <w:color w:val="000000"/>
                <w:sz w:val="28"/>
              </w:rPr>
              <w:t>江门市祥美电器制造有限公司</w:t>
            </w:r>
            <w:r>
              <w:rPr>
                <w:rFonts w:ascii="Times New Roman" w:hAnsi="Times New Roman" w:eastAsia="仿宋_GB2312" w:cs="Times New Roman"/>
                <w:color w:val="000000"/>
                <w:sz w:val="28"/>
              </w:rPr>
              <w:t>（盖章）</w:t>
            </w:r>
          </w:p>
        </w:tc>
        <w:tc>
          <w:tcPr>
            <w:tcW w:w="4531"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编制单位:（盖章）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530"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电话:</w:t>
            </w:r>
            <w:r>
              <w:rPr>
                <w:rFonts w:hint="eastAsia" w:ascii="Times New Roman" w:hAnsi="Times New Roman" w:eastAsia="仿宋_GB2312" w:cs="Times New Roman"/>
                <w:color w:val="000000"/>
                <w:sz w:val="28"/>
              </w:rPr>
              <w:t>13702277273</w:t>
            </w:r>
          </w:p>
        </w:tc>
        <w:tc>
          <w:tcPr>
            <w:tcW w:w="4531"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电话:</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530"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传真:/</w:t>
            </w:r>
          </w:p>
        </w:tc>
        <w:tc>
          <w:tcPr>
            <w:tcW w:w="4531"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传真:/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530"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邮编:/</w:t>
            </w:r>
          </w:p>
        </w:tc>
        <w:tc>
          <w:tcPr>
            <w:tcW w:w="4531"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邮编: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7" w:hRule="atLeast"/>
          <w:jc w:val="center"/>
        </w:trPr>
        <w:tc>
          <w:tcPr>
            <w:tcW w:w="4530"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地址:</w:t>
            </w:r>
            <w:r>
              <w:rPr>
                <w:rFonts w:hint="eastAsia" w:ascii="Times New Roman" w:hAnsi="Times New Roman" w:eastAsia="仿宋_GB2312" w:cs="Times New Roman"/>
                <w:color w:val="000000"/>
                <w:sz w:val="28"/>
              </w:rPr>
              <w:t>江门市蓬江区杜阮镇富绵南路4号1栋</w:t>
            </w:r>
          </w:p>
        </w:tc>
        <w:tc>
          <w:tcPr>
            <w:tcW w:w="4531" w:type="dxa"/>
            <w:tcBorders>
              <w:tl2br w:val="nil"/>
              <w:tr2bl w:val="nil"/>
            </w:tcBorders>
          </w:tcPr>
          <w:p>
            <w:pPr>
              <w:widowControl/>
              <w:spacing w:after="0"/>
              <w:jc w:val="both"/>
              <w:rPr>
                <w:rFonts w:ascii="Times New Roman" w:hAnsi="Times New Roman" w:eastAsia="仿宋_GB2312" w:cs="Times New Roman"/>
                <w:color w:val="000000"/>
                <w:sz w:val="28"/>
              </w:rPr>
            </w:pPr>
            <w:r>
              <w:rPr>
                <w:rFonts w:ascii="Times New Roman" w:hAnsi="Times New Roman" w:eastAsia="仿宋_GB2312" w:cs="Times New Roman"/>
                <w:color w:val="000000"/>
                <w:sz w:val="28"/>
              </w:rPr>
              <w:t>地址:</w:t>
            </w:r>
          </w:p>
        </w:tc>
      </w:tr>
    </w:tbl>
    <w:p>
      <w:pPr>
        <w:spacing w:after="0" w:line="360" w:lineRule="auto"/>
        <w:rPr>
          <w:rFonts w:ascii="Times New Roman" w:hAnsi="Times New Roman" w:eastAsia="宋体" w:cs="Times New Roman"/>
          <w:b/>
          <w:color w:val="000000"/>
          <w:sz w:val="21"/>
          <w:szCs w:val="21"/>
        </w:rPr>
      </w:pPr>
    </w:p>
    <w:p>
      <w:pPr>
        <w:pStyle w:val="2"/>
        <w:rPr>
          <w:rFonts w:ascii="Times New Roman" w:hAnsi="Times New Roman" w:cs="Times New Roman"/>
        </w:rPr>
        <w:sectPr>
          <w:footerReference r:id="rId6" w:type="default"/>
          <w:pgSz w:w="11907" w:h="16840"/>
          <w:pgMar w:top="1304" w:right="1531" w:bottom="1304" w:left="1531" w:header="284" w:footer="851" w:gutter="0"/>
          <w:pgNumType w:start="1"/>
          <w:cols w:space="720" w:num="1"/>
          <w:docGrid w:linePitch="299" w:charSpace="0"/>
        </w:sectPr>
      </w:pPr>
    </w:p>
    <w:p>
      <w:pPr>
        <w:snapToGrid/>
        <w:spacing w:before="240" w:beforeLines="100"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1 项目概况</w:t>
      </w:r>
    </w:p>
    <w:p>
      <w:pPr>
        <w:snapToGrid/>
        <w:spacing w:after="0" w:line="360" w:lineRule="auto"/>
        <w:ind w:firstLine="482"/>
        <w:rPr>
          <w:rFonts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江门市祥美电器制造有限公司</w:t>
      </w:r>
      <w:r>
        <w:rPr>
          <w:rFonts w:ascii="Times New Roman" w:hAnsi="Times New Roman" w:eastAsia="宋体" w:cs="Times New Roman"/>
          <w:color w:val="000000"/>
          <w:sz w:val="24"/>
          <w:szCs w:val="24"/>
        </w:rPr>
        <w:t>（以下简称“项目”）位于</w:t>
      </w:r>
      <w:r>
        <w:rPr>
          <w:rFonts w:hint="eastAsia" w:ascii="Times New Roman" w:hAnsi="Times New Roman" w:eastAsia="宋体" w:cs="Times New Roman"/>
          <w:color w:val="000000"/>
          <w:sz w:val="24"/>
          <w:szCs w:val="24"/>
        </w:rPr>
        <w:t>江门市蓬江区杜阮镇富绵南路4号1栋</w:t>
      </w:r>
      <w:r>
        <w:rPr>
          <w:rFonts w:ascii="Times New Roman" w:hAnsi="Times New Roman" w:eastAsia="宋体" w:cs="Times New Roman"/>
          <w:color w:val="000000"/>
          <w:sz w:val="24"/>
          <w:szCs w:val="24"/>
        </w:rPr>
        <w:t>。项目所在厂址中心坐标：</w:t>
      </w:r>
      <w:r>
        <w:rPr>
          <w:rFonts w:hint="eastAsia" w:ascii="Times New Roman" w:hAnsi="Times New Roman" w:eastAsia="宋体" w:cs="Times New Roman"/>
          <w:color w:val="000000"/>
          <w:sz w:val="24"/>
          <w:szCs w:val="24"/>
        </w:rPr>
        <w:t>（E112°57′51.569″,N22°36′34.058″）</w:t>
      </w:r>
      <w:r>
        <w:rPr>
          <w:rFonts w:ascii="Times New Roman" w:hAnsi="Times New Roman" w:eastAsia="宋体" w:cs="Times New Roman"/>
          <w:color w:val="000000"/>
          <w:sz w:val="24"/>
          <w:szCs w:val="24"/>
        </w:rPr>
        <w:t>，项目主要从事</w:t>
      </w:r>
      <w:r>
        <w:rPr>
          <w:rFonts w:hint="eastAsia" w:ascii="Times New Roman" w:hAnsi="Times New Roman" w:eastAsia="宋体" w:cs="Times New Roman"/>
          <w:color w:val="000000"/>
          <w:sz w:val="24"/>
          <w:szCs w:val="24"/>
        </w:rPr>
        <w:t>搅拌机</w:t>
      </w:r>
      <w:r>
        <w:rPr>
          <w:rFonts w:ascii="Times New Roman" w:hAnsi="Times New Roman" w:eastAsia="宋体" w:cs="Times New Roman"/>
          <w:color w:val="000000"/>
          <w:sz w:val="24"/>
          <w:szCs w:val="24"/>
        </w:rPr>
        <w:t>生产项目，年产量</w:t>
      </w:r>
      <w:r>
        <w:rPr>
          <w:rFonts w:hint="eastAsia" w:ascii="Times New Roman" w:hAnsi="Times New Roman" w:eastAsia="宋体" w:cs="Times New Roman"/>
          <w:color w:val="000000"/>
          <w:sz w:val="24"/>
          <w:szCs w:val="24"/>
          <w:lang w:val="en-US" w:eastAsia="zh-CN"/>
        </w:rPr>
        <w:t>2</w:t>
      </w:r>
      <w:r>
        <w:rPr>
          <w:rFonts w:ascii="Times New Roman" w:hAnsi="Times New Roman" w:eastAsia="宋体" w:cs="Times New Roman"/>
          <w:color w:val="000000"/>
          <w:sz w:val="24"/>
          <w:szCs w:val="24"/>
        </w:rPr>
        <w:t>0万台。全年工作300天，每班8小时。项目共有员工</w:t>
      </w:r>
      <w:r>
        <w:rPr>
          <w:rFonts w:hint="eastAsia" w:ascii="Times New Roman" w:hAnsi="Times New Roman" w:eastAsia="宋体" w:cs="Times New Roman"/>
          <w:color w:val="000000"/>
          <w:sz w:val="24"/>
          <w:szCs w:val="24"/>
          <w:lang w:val="en-US" w:eastAsia="zh-CN"/>
        </w:rPr>
        <w:t>2</w:t>
      </w:r>
      <w:r>
        <w:rPr>
          <w:rFonts w:ascii="Times New Roman" w:hAnsi="Times New Roman" w:eastAsia="宋体" w:cs="Times New Roman"/>
          <w:color w:val="000000"/>
          <w:sz w:val="24"/>
          <w:szCs w:val="24"/>
        </w:rPr>
        <w:t>0人，员工</w:t>
      </w:r>
      <w:r>
        <w:rPr>
          <w:rFonts w:hint="eastAsia" w:ascii="Times New Roman" w:hAnsi="Times New Roman" w:eastAsia="宋体" w:cs="Times New Roman"/>
          <w:color w:val="000000"/>
          <w:sz w:val="24"/>
          <w:szCs w:val="24"/>
          <w:lang w:val="en-US" w:eastAsia="zh-CN"/>
        </w:rPr>
        <w:t>均不在项目内食宿</w:t>
      </w:r>
      <w:r>
        <w:rPr>
          <w:rFonts w:ascii="Times New Roman" w:hAnsi="Times New Roman" w:eastAsia="宋体" w:cs="Times New Roman"/>
          <w:color w:val="000000"/>
          <w:sz w:val="24"/>
          <w:szCs w:val="24"/>
        </w:rPr>
        <w:t>。</w:t>
      </w:r>
    </w:p>
    <w:p>
      <w:pPr>
        <w:snapToGrid/>
        <w:spacing w:after="0" w:line="360" w:lineRule="auto"/>
        <w:ind w:firstLine="482"/>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项目为租赁</w:t>
      </w:r>
      <w:r>
        <w:rPr>
          <w:rFonts w:hint="eastAsia" w:ascii="Times New Roman" w:hAnsi="Times New Roman" w:eastAsia="宋体" w:cs="Times New Roman"/>
          <w:color w:val="000000"/>
          <w:sz w:val="24"/>
          <w:szCs w:val="24"/>
          <w:lang w:val="en-US" w:eastAsia="zh-CN"/>
        </w:rPr>
        <w:t>厂房进行建设</w:t>
      </w:r>
      <w:r>
        <w:rPr>
          <w:rFonts w:ascii="Times New Roman" w:hAnsi="Times New Roman" w:eastAsia="宋体" w:cs="Times New Roman"/>
          <w:color w:val="000000"/>
          <w:sz w:val="24"/>
          <w:szCs w:val="24"/>
        </w:rPr>
        <w:t>，占地面积1700m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，建筑面积</w:t>
      </w:r>
      <w:r>
        <w:rPr>
          <w:rFonts w:hint="eastAsia" w:ascii="Times New Roman" w:hAnsi="Times New Roman" w:eastAsia="宋体" w:cs="Times New Roman"/>
          <w:color w:val="000000"/>
          <w:sz w:val="24"/>
          <w:szCs w:val="24"/>
          <w:lang w:val="en-US" w:eastAsia="zh-CN"/>
        </w:rPr>
        <w:t>1800</w:t>
      </w:r>
      <w:r>
        <w:rPr>
          <w:rFonts w:ascii="Times New Roman" w:hAnsi="Times New Roman" w:eastAsia="宋体" w:cs="Times New Roman"/>
          <w:color w:val="000000"/>
          <w:sz w:val="24"/>
          <w:szCs w:val="24"/>
        </w:rPr>
        <w:t>m</w:t>
      </w:r>
      <w:r>
        <w:rPr>
          <w:rFonts w:ascii="Times New Roman" w:hAnsi="Times New Roman" w:eastAsia="宋体" w:cs="Times New Roman"/>
          <w:color w:val="000000"/>
          <w:sz w:val="24"/>
          <w:szCs w:val="24"/>
          <w:vertAlign w:val="superscript"/>
        </w:rPr>
        <w:t>2</w:t>
      </w:r>
      <w:r>
        <w:rPr>
          <w:rFonts w:ascii="Times New Roman" w:hAnsi="Times New Roman" w:eastAsia="宋体" w:cs="Times New Roman"/>
          <w:color w:val="000000"/>
          <w:sz w:val="24"/>
          <w:szCs w:val="24"/>
        </w:rPr>
        <w:t>。项目租赁1-3楼生产车间项目生产车间位于1楼，</w:t>
      </w:r>
      <w:r>
        <w:rPr>
          <w:rFonts w:hint="eastAsia" w:ascii="Times New Roman" w:hAnsi="Times New Roman" w:eastAsia="宋体" w:cs="Times New Roman"/>
          <w:color w:val="000000"/>
          <w:sz w:val="24"/>
          <w:szCs w:val="24"/>
        </w:rPr>
        <w:t>主要为搅拌机生产与注塑</w:t>
      </w:r>
      <w:r>
        <w:rPr>
          <w:rFonts w:ascii="Times New Roman" w:hAnsi="Times New Roman" w:eastAsia="宋体" w:cs="Times New Roman"/>
          <w:color w:val="000000"/>
          <w:sz w:val="24"/>
          <w:szCs w:val="24"/>
        </w:rPr>
        <w:t>工序。项目</w:t>
      </w:r>
      <w:r>
        <w:rPr>
          <w:rFonts w:hint="eastAsia" w:ascii="Times New Roman" w:hAnsi="Times New Roman" w:eastAsia="宋体" w:cs="Times New Roman"/>
          <w:color w:val="000000"/>
          <w:sz w:val="24"/>
          <w:szCs w:val="24"/>
        </w:rPr>
        <w:t>主要生产设备包括成品组装线机、电机组装线机、定子绕线机、转子绕线机、端子机、压轴机、平衡机、转子检测机、槽纸机、滴漆机、混料机、注塑机、破碎机、空压机、冷却水塔</w:t>
      </w:r>
      <w:r>
        <w:rPr>
          <w:rFonts w:ascii="Times New Roman" w:hAnsi="Times New Roman" w:eastAsia="宋体" w:cs="Times New Roman"/>
          <w:color w:val="000000"/>
          <w:sz w:val="24"/>
          <w:szCs w:val="24"/>
        </w:rPr>
        <w:t>等。项目总投资1</w:t>
      </w:r>
      <w:r>
        <w:rPr>
          <w:rFonts w:hint="eastAsia" w:ascii="Times New Roman" w:hAnsi="Times New Roman" w:eastAsia="宋体" w:cs="Times New Roman"/>
          <w:color w:val="000000"/>
          <w:sz w:val="24"/>
          <w:szCs w:val="24"/>
          <w:lang w:val="en-US" w:eastAsia="zh-CN"/>
        </w:rPr>
        <w:t>00</w:t>
      </w:r>
      <w:r>
        <w:rPr>
          <w:rFonts w:ascii="Times New Roman" w:hAnsi="Times New Roman" w:eastAsia="宋体" w:cs="Times New Roman"/>
          <w:color w:val="000000"/>
          <w:sz w:val="24"/>
          <w:szCs w:val="24"/>
        </w:rPr>
        <w:t>万元，其中环保投资</w:t>
      </w:r>
      <w:r>
        <w:rPr>
          <w:rFonts w:hint="eastAsia" w:ascii="Times New Roman" w:hAnsi="Times New Roman" w:eastAsia="宋体" w:cs="Times New Roman"/>
          <w:color w:val="000000"/>
          <w:sz w:val="24"/>
          <w:szCs w:val="24"/>
          <w:lang w:val="en-US" w:eastAsia="zh-CN"/>
        </w:rPr>
        <w:t>10</w:t>
      </w:r>
      <w:r>
        <w:rPr>
          <w:rFonts w:ascii="Times New Roman" w:hAnsi="Times New Roman" w:eastAsia="宋体" w:cs="Times New Roman"/>
          <w:color w:val="000000"/>
          <w:sz w:val="24"/>
          <w:szCs w:val="24"/>
        </w:rPr>
        <w:t>万元。</w:t>
      </w:r>
    </w:p>
    <w:p>
      <w:pPr>
        <w:spacing w:after="0" w:line="360" w:lineRule="auto"/>
        <w:ind w:firstLine="480" w:firstLineChars="200"/>
        <w:jc w:val="both"/>
        <w:rPr>
          <w:rFonts w:ascii="Times New Roman" w:hAnsi="Times New Roman" w:eastAsia="宋体" w:cs="Times New Roman"/>
          <w:sz w:val="24"/>
          <w:szCs w:val="24"/>
        </w:rPr>
      </w:pPr>
      <w:r>
        <w:rPr>
          <w:rFonts w:ascii="Times New Roman" w:hAnsi="Times New Roman" w:eastAsia="宋体" w:cs="Times New Roman"/>
          <w:sz w:val="24"/>
          <w:szCs w:val="24"/>
        </w:rPr>
        <w:t>项目业主在202</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t>年0</w:t>
      </w:r>
      <w:r>
        <w:rPr>
          <w:rFonts w:hint="eastAsia" w:ascii="Times New Roman" w:hAnsi="Times New Roman" w:eastAsia="宋体" w:cs="Times New Roman"/>
          <w:sz w:val="24"/>
          <w:szCs w:val="24"/>
          <w:lang w:val="en-US" w:eastAsia="zh-CN"/>
        </w:rPr>
        <w:t>3</w:t>
      </w:r>
      <w:r>
        <w:rPr>
          <w:rFonts w:ascii="Times New Roman" w:hAnsi="Times New Roman" w:eastAsia="宋体" w:cs="Times New Roman"/>
          <w:sz w:val="24"/>
          <w:szCs w:val="24"/>
        </w:rPr>
        <w:t>月委托</w:t>
      </w:r>
      <w:r>
        <w:rPr>
          <w:rFonts w:hint="eastAsia" w:ascii="Times New Roman" w:hAnsi="Times New Roman" w:eastAsia="宋体" w:cs="Times New Roman"/>
          <w:sz w:val="24"/>
          <w:szCs w:val="24"/>
          <w:lang w:val="en-US" w:eastAsia="zh-CN"/>
        </w:rPr>
        <w:t>江门市邑凯环保服务有限公司</w:t>
      </w:r>
      <w:r>
        <w:rPr>
          <w:rFonts w:ascii="Times New Roman" w:hAnsi="Times New Roman" w:eastAsia="宋体" w:cs="Times New Roman"/>
          <w:sz w:val="24"/>
          <w:szCs w:val="24"/>
        </w:rPr>
        <w:t>编制完成《</w:t>
      </w:r>
      <w:r>
        <w:rPr>
          <w:rFonts w:hint="eastAsia" w:ascii="Times New Roman" w:hAnsi="Times New Roman" w:eastAsia="宋体" w:cs="Times New Roman"/>
          <w:sz w:val="24"/>
          <w:szCs w:val="24"/>
        </w:rPr>
        <w:t>江门市祥美电器制造有限公司年产搅拌机20万台新建项目</w:t>
      </w:r>
      <w:r>
        <w:rPr>
          <w:rFonts w:ascii="Times New Roman" w:hAnsi="Times New Roman" w:eastAsia="宋体" w:cs="Times New Roman"/>
          <w:sz w:val="24"/>
          <w:szCs w:val="24"/>
        </w:rPr>
        <w:t>环境影响报告表》，</w:t>
      </w:r>
      <w:r>
        <w:rPr>
          <w:rFonts w:ascii="Times New Roman" w:hAnsi="Times New Roman" w:eastAsia="宋体" w:cs="Times New Roman"/>
          <w:sz w:val="24"/>
          <w:szCs w:val="24"/>
          <w:highlight w:val="red"/>
        </w:rPr>
        <w:t>2021年</w:t>
      </w:r>
      <w:r>
        <w:rPr>
          <w:rFonts w:hint="eastAsia" w:ascii="Times New Roman" w:hAnsi="Times New Roman" w:eastAsia="宋体" w:cs="Times New Roman"/>
          <w:sz w:val="24"/>
          <w:szCs w:val="24"/>
          <w:highlight w:val="red"/>
          <w:lang w:val="en-US" w:eastAsia="zh-CN"/>
        </w:rPr>
        <w:t>03</w:t>
      </w:r>
      <w:r>
        <w:rPr>
          <w:rFonts w:ascii="Times New Roman" w:hAnsi="Times New Roman" w:eastAsia="宋体" w:cs="Times New Roman"/>
          <w:sz w:val="24"/>
          <w:szCs w:val="24"/>
          <w:highlight w:val="red"/>
        </w:rPr>
        <w:t>月</w:t>
      </w:r>
      <w:r>
        <w:rPr>
          <w:rFonts w:hint="eastAsia" w:ascii="Times New Roman" w:hAnsi="Times New Roman" w:eastAsia="宋体" w:cs="Times New Roman"/>
          <w:sz w:val="24"/>
          <w:szCs w:val="24"/>
          <w:lang w:val="en-US" w:eastAsia="zh-CN"/>
        </w:rPr>
        <w:t>23</w:t>
      </w:r>
      <w:r>
        <w:rPr>
          <w:rFonts w:ascii="Times New Roman" w:hAnsi="Times New Roman" w:eastAsia="宋体" w:cs="Times New Roman"/>
          <w:sz w:val="24"/>
          <w:szCs w:val="24"/>
        </w:rPr>
        <w:t>日经</w:t>
      </w:r>
      <w:r>
        <w:rPr>
          <w:rFonts w:hint="eastAsia" w:ascii="Times New Roman" w:hAnsi="Times New Roman" w:eastAsia="宋体" w:cs="Times New Roman"/>
          <w:sz w:val="24"/>
          <w:szCs w:val="24"/>
          <w:lang w:val="en-US" w:eastAsia="zh-CN"/>
        </w:rPr>
        <w:t>江门</w:t>
      </w:r>
      <w:r>
        <w:rPr>
          <w:rFonts w:ascii="Times New Roman" w:hAnsi="Times New Roman" w:eastAsia="宋体" w:cs="Times New Roman"/>
          <w:sz w:val="24"/>
          <w:szCs w:val="24"/>
        </w:rPr>
        <w:t>市生态环境局《</w:t>
      </w:r>
      <w:r>
        <w:rPr>
          <w:rFonts w:hint="eastAsia" w:ascii="Times New Roman" w:hAnsi="Times New Roman" w:eastAsia="宋体" w:cs="Times New Roman"/>
          <w:sz w:val="24"/>
          <w:szCs w:val="24"/>
          <w:lang w:val="en-US" w:eastAsia="zh-CN"/>
        </w:rPr>
        <w:t>江门</w:t>
      </w:r>
      <w:r>
        <w:rPr>
          <w:rFonts w:ascii="Times New Roman" w:hAnsi="Times New Roman" w:eastAsia="宋体" w:cs="Times New Roman"/>
          <w:sz w:val="24"/>
          <w:szCs w:val="24"/>
        </w:rPr>
        <w:t>市生态环境局关于</w:t>
      </w:r>
      <w:r>
        <w:rPr>
          <w:rFonts w:hint="eastAsia" w:ascii="Times New Roman" w:hAnsi="Times New Roman" w:eastAsia="宋体" w:cs="Times New Roman"/>
          <w:sz w:val="24"/>
          <w:szCs w:val="24"/>
        </w:rPr>
        <w:t>江门市祥美电器制造有限公司年产搅拌机20万台新建项目</w:t>
      </w:r>
      <w:r>
        <w:rPr>
          <w:rFonts w:ascii="Times New Roman" w:hAnsi="Times New Roman" w:eastAsia="宋体" w:cs="Times New Roman"/>
          <w:sz w:val="24"/>
          <w:szCs w:val="24"/>
        </w:rPr>
        <w:t>环境影响报告表的批复》（</w:t>
      </w:r>
      <w:r>
        <w:rPr>
          <w:rFonts w:hint="eastAsia" w:ascii="Times New Roman" w:hAnsi="Times New Roman" w:eastAsia="宋体" w:cs="Times New Roman"/>
          <w:sz w:val="24"/>
          <w:szCs w:val="24"/>
          <w:lang w:val="en-US" w:eastAsia="zh-CN"/>
        </w:rPr>
        <w:t>江蓬环审</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58</w:t>
      </w:r>
      <w:r>
        <w:rPr>
          <w:rFonts w:ascii="Times New Roman" w:hAnsi="Times New Roman" w:eastAsia="宋体" w:cs="Times New Roman"/>
          <w:sz w:val="24"/>
          <w:szCs w:val="24"/>
        </w:rPr>
        <w:t>号）批准同意其建设。</w:t>
      </w:r>
    </w:p>
    <w:p>
      <w:pPr>
        <w:spacing w:after="0" w:line="360" w:lineRule="auto"/>
        <w:ind w:firstLine="480" w:firstLineChars="200"/>
        <w:jc w:val="both"/>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项目于</w:t>
      </w:r>
      <w:r>
        <w:rPr>
          <w:rFonts w:ascii="Times New Roman" w:hAnsi="Times New Roman" w:eastAsia="宋体" w:cs="Times New Roman"/>
          <w:color w:val="000000"/>
          <w:sz w:val="24"/>
          <w:szCs w:val="24"/>
          <w:highlight w:val="red"/>
        </w:rPr>
        <w:t>202</w:t>
      </w:r>
      <w:r>
        <w:rPr>
          <w:rFonts w:hint="eastAsia" w:ascii="Times New Roman" w:hAnsi="Times New Roman" w:eastAsia="宋体" w:cs="Times New Roman"/>
          <w:color w:val="000000"/>
          <w:sz w:val="24"/>
          <w:szCs w:val="24"/>
          <w:highlight w:val="red"/>
          <w:lang w:val="en-US" w:eastAsia="zh-CN"/>
        </w:rPr>
        <w:t>2</w:t>
      </w:r>
      <w:r>
        <w:rPr>
          <w:rFonts w:ascii="Times New Roman" w:hAnsi="Times New Roman" w:eastAsia="宋体" w:cs="Times New Roman"/>
          <w:color w:val="000000"/>
          <w:sz w:val="24"/>
          <w:szCs w:val="24"/>
          <w:highlight w:val="red"/>
        </w:rPr>
        <w:t>年</w:t>
      </w:r>
      <w:r>
        <w:rPr>
          <w:rFonts w:hint="eastAsia" w:ascii="Times New Roman" w:hAnsi="Times New Roman" w:eastAsia="宋体" w:cs="Times New Roman"/>
          <w:color w:val="000000"/>
          <w:sz w:val="24"/>
          <w:szCs w:val="24"/>
          <w:highlight w:val="red"/>
          <w:lang w:val="en-US" w:eastAsia="zh-CN"/>
        </w:rPr>
        <w:t>**</w:t>
      </w:r>
      <w:r>
        <w:rPr>
          <w:rFonts w:ascii="Times New Roman" w:hAnsi="Times New Roman" w:eastAsia="宋体" w:cs="Times New Roman"/>
          <w:color w:val="000000"/>
          <w:sz w:val="24"/>
          <w:szCs w:val="24"/>
          <w:highlight w:val="red"/>
        </w:rPr>
        <w:t>月</w:t>
      </w:r>
      <w:r>
        <w:rPr>
          <w:rFonts w:hint="eastAsia" w:ascii="Times New Roman" w:hAnsi="Times New Roman" w:eastAsia="宋体" w:cs="Times New Roman"/>
          <w:color w:val="000000"/>
          <w:sz w:val="24"/>
          <w:szCs w:val="24"/>
          <w:highlight w:val="red"/>
          <w:lang w:val="en-US" w:eastAsia="zh-CN"/>
        </w:rPr>
        <w:t>**</w:t>
      </w:r>
      <w:r>
        <w:rPr>
          <w:rFonts w:ascii="Times New Roman" w:hAnsi="Times New Roman" w:eastAsia="宋体" w:cs="Times New Roman"/>
          <w:color w:val="000000"/>
          <w:sz w:val="24"/>
          <w:szCs w:val="24"/>
          <w:highlight w:val="red"/>
        </w:rPr>
        <w:t>日</w:t>
      </w:r>
      <w:r>
        <w:rPr>
          <w:rFonts w:ascii="Times New Roman" w:hAnsi="Times New Roman" w:eastAsia="宋体" w:cs="Times New Roman"/>
          <w:color w:val="000000"/>
          <w:sz w:val="24"/>
          <w:szCs w:val="24"/>
        </w:rPr>
        <w:t>开工建设，于</w:t>
      </w:r>
      <w:r>
        <w:rPr>
          <w:rFonts w:ascii="Times New Roman" w:hAnsi="Times New Roman" w:eastAsia="宋体" w:cs="Times New Roman"/>
          <w:color w:val="000000"/>
          <w:sz w:val="24"/>
          <w:szCs w:val="24"/>
          <w:highlight w:val="red"/>
        </w:rPr>
        <w:t>202</w:t>
      </w:r>
      <w:r>
        <w:rPr>
          <w:rFonts w:hint="eastAsia" w:ascii="Times New Roman" w:hAnsi="Times New Roman" w:eastAsia="宋体" w:cs="Times New Roman"/>
          <w:color w:val="000000"/>
          <w:sz w:val="24"/>
          <w:szCs w:val="24"/>
          <w:highlight w:val="red"/>
          <w:lang w:val="en-US" w:eastAsia="zh-CN"/>
        </w:rPr>
        <w:t>2</w:t>
      </w:r>
      <w:r>
        <w:rPr>
          <w:rFonts w:ascii="Times New Roman" w:hAnsi="Times New Roman" w:eastAsia="宋体" w:cs="Times New Roman"/>
          <w:color w:val="000000"/>
          <w:sz w:val="24"/>
          <w:szCs w:val="24"/>
          <w:highlight w:val="red"/>
        </w:rPr>
        <w:t>年</w:t>
      </w:r>
      <w:r>
        <w:rPr>
          <w:rFonts w:hint="eastAsia" w:ascii="Times New Roman" w:hAnsi="Times New Roman" w:eastAsia="宋体" w:cs="Times New Roman"/>
          <w:color w:val="000000"/>
          <w:sz w:val="24"/>
          <w:szCs w:val="24"/>
          <w:highlight w:val="red"/>
          <w:lang w:val="en-US" w:eastAsia="zh-CN"/>
        </w:rPr>
        <w:t>**</w:t>
      </w:r>
      <w:r>
        <w:rPr>
          <w:rFonts w:ascii="Times New Roman" w:hAnsi="Times New Roman" w:eastAsia="宋体" w:cs="Times New Roman"/>
          <w:color w:val="000000"/>
          <w:sz w:val="24"/>
          <w:szCs w:val="24"/>
          <w:highlight w:val="red"/>
        </w:rPr>
        <w:t>月</w:t>
      </w:r>
      <w:r>
        <w:rPr>
          <w:rFonts w:hint="eastAsia" w:ascii="Times New Roman" w:hAnsi="Times New Roman" w:eastAsia="宋体" w:cs="Times New Roman"/>
          <w:color w:val="000000"/>
          <w:sz w:val="24"/>
          <w:szCs w:val="24"/>
          <w:highlight w:val="red"/>
          <w:lang w:val="en-US" w:eastAsia="zh-CN"/>
        </w:rPr>
        <w:t>**</w:t>
      </w:r>
      <w:r>
        <w:rPr>
          <w:rFonts w:ascii="Times New Roman" w:hAnsi="Times New Roman" w:eastAsia="宋体" w:cs="Times New Roman"/>
          <w:color w:val="000000"/>
          <w:sz w:val="24"/>
          <w:szCs w:val="24"/>
          <w:highlight w:val="red"/>
        </w:rPr>
        <w:t>日</w:t>
      </w:r>
      <w:r>
        <w:rPr>
          <w:rFonts w:ascii="Times New Roman" w:hAnsi="Times New Roman" w:eastAsia="宋体" w:cs="Times New Roman"/>
          <w:color w:val="000000"/>
          <w:sz w:val="24"/>
          <w:szCs w:val="24"/>
        </w:rPr>
        <w:t>主体工程、环保工程及配套的污染防治设施建设完成，项目配套环保设施与主体工程同时设计、同时建设、同时投入使用。</w:t>
      </w:r>
    </w:p>
    <w:p>
      <w:pPr>
        <w:spacing w:after="0" w:line="360" w:lineRule="auto"/>
        <w:ind w:firstLine="480" w:firstLineChars="200"/>
        <w:jc w:val="both"/>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依据环保部《建设项目竣工环境保护验收暂行办法》、广东省环境保护厅《关于转发环境保护部&lt;建设项目竣工环境保护验收暂行办法&gt;的函》（粤环函[2017]1945号）、《建设项目竣工环境保护验收技术指南 污染影响类》文件的相关要求，并对该项目进行了现场监测和环境管理检查。本次验收主要针对废水、废气、噪声、固废处理相关设施及污染排放情况，在监测数据和现场核查的基础上，编写了本验收监测报告。</w:t>
      </w:r>
    </w:p>
    <w:p>
      <w:pPr>
        <w:pStyle w:val="2"/>
        <w:rPr>
          <w:rFonts w:ascii="Times New Roman" w:hAnsi="Times New Roman" w:cs="Times New Roman"/>
        </w:rPr>
      </w:pPr>
    </w:p>
    <w:p>
      <w:pPr>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br w:type="page"/>
      </w:r>
    </w:p>
    <w:p>
      <w:pPr>
        <w:snapToGrid/>
        <w:spacing w:before="240" w:beforeLines="100" w:after="240" w:afterLines="100"/>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2验收依据</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2.1 国务院关于修改《建设项目环境保护管理条例》的决定（中华人民共和国国务院令第682号），2017年7月16日；</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2.2 生态环境部，关于发布《建设项目竣工环境保护验收暂行办法》（国环规环评〔2017〕4号），2017年11月20日；</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2.3 生态环境部，关于发布《建设项目竣工环境保护验收技术指南  污染影响类》的公告（公告2018年第9号），2018年5月15日；</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2.4 《中华人民共和国固体废物污染环境防治法》，（2020年04月30日修订）；</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2.5 《</w:t>
      </w:r>
      <w:r>
        <w:rPr>
          <w:rFonts w:hint="eastAsia" w:ascii="Times New Roman" w:hAnsi="Times New Roman" w:eastAsia="宋体" w:cs="Times New Roman"/>
          <w:sz w:val="24"/>
          <w:szCs w:val="24"/>
        </w:rPr>
        <w:t>江门市祥美电器制造有限公司年产搅拌机20万台新建项目环境影响报告表</w:t>
      </w:r>
      <w:r>
        <w:rPr>
          <w:rFonts w:ascii="Times New Roman" w:hAnsi="Times New Roman" w:eastAsia="宋体" w:cs="Times New Roman"/>
          <w:color w:val="000000"/>
          <w:sz w:val="24"/>
          <w:szCs w:val="24"/>
        </w:rPr>
        <w:t>》；202</w:t>
      </w:r>
      <w:r>
        <w:rPr>
          <w:rFonts w:hint="eastAsia" w:ascii="Times New Roman" w:hAnsi="Times New Roman" w:eastAsia="宋体" w:cs="Times New Roman"/>
          <w:color w:val="000000"/>
          <w:sz w:val="24"/>
          <w:szCs w:val="24"/>
          <w:lang w:val="en-US" w:eastAsia="zh-CN"/>
        </w:rPr>
        <w:t>2</w:t>
      </w:r>
      <w:r>
        <w:rPr>
          <w:rFonts w:ascii="Times New Roman" w:hAnsi="Times New Roman" w:eastAsia="宋体" w:cs="Times New Roman"/>
          <w:color w:val="000000"/>
          <w:sz w:val="24"/>
          <w:szCs w:val="24"/>
        </w:rPr>
        <w:t>年0</w:t>
      </w:r>
      <w:r>
        <w:rPr>
          <w:rFonts w:hint="eastAsia" w:ascii="Times New Roman" w:hAnsi="Times New Roman" w:eastAsia="宋体" w:cs="Times New Roman"/>
          <w:color w:val="000000"/>
          <w:sz w:val="24"/>
          <w:szCs w:val="24"/>
          <w:lang w:val="en-US" w:eastAsia="zh-CN"/>
        </w:rPr>
        <w:t>3</w:t>
      </w:r>
      <w:r>
        <w:rPr>
          <w:rFonts w:ascii="Times New Roman" w:hAnsi="Times New Roman" w:eastAsia="宋体" w:cs="Times New Roman"/>
          <w:color w:val="000000"/>
          <w:sz w:val="24"/>
          <w:szCs w:val="24"/>
        </w:rPr>
        <w:t>月；</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2.6 《</w:t>
      </w:r>
      <w:r>
        <w:rPr>
          <w:rFonts w:hint="eastAsia" w:ascii="Times New Roman" w:hAnsi="Times New Roman" w:eastAsia="宋体" w:cs="Times New Roman"/>
          <w:sz w:val="24"/>
          <w:szCs w:val="24"/>
        </w:rPr>
        <w:t>江门市生态环境局关于江门市祥美电器制造有限公司年产搅拌机20万台新建项目环境影响报告表的批复</w:t>
      </w:r>
      <w:r>
        <w:rPr>
          <w:rFonts w:ascii="Times New Roman" w:hAnsi="Times New Roman" w:eastAsia="宋体" w:cs="Times New Roman"/>
          <w:color w:val="000000"/>
          <w:sz w:val="24"/>
          <w:szCs w:val="24"/>
        </w:rPr>
        <w:t>》（</w:t>
      </w:r>
      <w:r>
        <w:rPr>
          <w:rFonts w:hint="eastAsia" w:ascii="Times New Roman" w:hAnsi="Times New Roman" w:eastAsia="宋体" w:cs="Times New Roman"/>
          <w:sz w:val="24"/>
          <w:szCs w:val="24"/>
          <w:lang w:val="en-US" w:eastAsia="zh-CN"/>
        </w:rPr>
        <w:t>江蓬环审</w:t>
      </w:r>
      <w:r>
        <w:rPr>
          <w:rFonts w:ascii="Times New Roman" w:hAnsi="Times New Roman" w:eastAsia="宋体" w:cs="Times New Roman"/>
          <w:sz w:val="24"/>
          <w:szCs w:val="24"/>
        </w:rPr>
        <w:t>〔202</w:t>
      </w:r>
      <w:r>
        <w:rPr>
          <w:rFonts w:hint="eastAsia" w:ascii="Times New Roman" w:hAnsi="Times New Roman" w:eastAsia="宋体" w:cs="Times New Roman"/>
          <w:sz w:val="24"/>
          <w:szCs w:val="24"/>
          <w:lang w:val="en-US" w:eastAsia="zh-CN"/>
        </w:rPr>
        <w:t>2</w:t>
      </w:r>
      <w:r>
        <w:rPr>
          <w:rFonts w:ascii="Times New Roman" w:hAnsi="Times New Roman" w:eastAsia="宋体" w:cs="Times New Roman"/>
          <w:sz w:val="24"/>
          <w:szCs w:val="24"/>
        </w:rPr>
        <w:t>〕</w:t>
      </w:r>
      <w:r>
        <w:rPr>
          <w:rFonts w:hint="eastAsia" w:ascii="Times New Roman" w:hAnsi="Times New Roman" w:eastAsia="宋体" w:cs="Times New Roman"/>
          <w:sz w:val="24"/>
          <w:szCs w:val="24"/>
          <w:lang w:val="en-US" w:eastAsia="zh-CN"/>
        </w:rPr>
        <w:t>58</w:t>
      </w:r>
      <w:r>
        <w:rPr>
          <w:rFonts w:ascii="Times New Roman" w:hAnsi="Times New Roman" w:eastAsia="宋体" w:cs="Times New Roman"/>
          <w:sz w:val="24"/>
          <w:szCs w:val="24"/>
        </w:rPr>
        <w:t>号</w:t>
      </w:r>
      <w:r>
        <w:rPr>
          <w:rFonts w:ascii="Times New Roman" w:hAnsi="Times New Roman" w:eastAsia="宋体" w:cs="Times New Roman"/>
          <w:color w:val="000000"/>
          <w:sz w:val="24"/>
          <w:szCs w:val="24"/>
        </w:rPr>
        <w:t>），</w:t>
      </w:r>
      <w:r>
        <w:rPr>
          <w:rFonts w:ascii="Times New Roman" w:hAnsi="Times New Roman" w:eastAsia="宋体" w:cs="Times New Roman"/>
          <w:color w:val="000000"/>
          <w:sz w:val="24"/>
          <w:szCs w:val="24"/>
          <w:highlight w:val="red"/>
        </w:rPr>
        <w:t>2021年</w:t>
      </w:r>
      <w:r>
        <w:rPr>
          <w:rFonts w:hint="eastAsia" w:ascii="Times New Roman" w:hAnsi="Times New Roman" w:eastAsia="宋体" w:cs="Times New Roman"/>
          <w:color w:val="000000"/>
          <w:sz w:val="24"/>
          <w:szCs w:val="24"/>
          <w:highlight w:val="red"/>
          <w:lang w:val="en-US" w:eastAsia="zh-CN"/>
        </w:rPr>
        <w:t>03</w:t>
      </w:r>
      <w:r>
        <w:rPr>
          <w:rFonts w:ascii="Times New Roman" w:hAnsi="Times New Roman" w:eastAsia="宋体" w:cs="Times New Roman"/>
          <w:color w:val="000000"/>
          <w:sz w:val="24"/>
          <w:szCs w:val="24"/>
          <w:highlight w:val="red"/>
        </w:rPr>
        <w:t>月</w:t>
      </w:r>
      <w:r>
        <w:rPr>
          <w:rFonts w:hint="eastAsia" w:ascii="Times New Roman" w:hAnsi="Times New Roman" w:eastAsia="宋体" w:cs="Times New Roman"/>
          <w:color w:val="000000"/>
          <w:sz w:val="24"/>
          <w:szCs w:val="24"/>
          <w:highlight w:val="red"/>
          <w:lang w:val="en-US" w:eastAsia="zh-CN"/>
        </w:rPr>
        <w:t>23</w:t>
      </w:r>
      <w:r>
        <w:rPr>
          <w:rFonts w:ascii="Times New Roman" w:hAnsi="Times New Roman" w:eastAsia="宋体" w:cs="Times New Roman"/>
          <w:color w:val="000000"/>
          <w:sz w:val="24"/>
          <w:szCs w:val="24"/>
          <w:highlight w:val="red"/>
        </w:rPr>
        <w:t>日</w:t>
      </w:r>
      <w:r>
        <w:rPr>
          <w:rFonts w:ascii="Times New Roman" w:hAnsi="Times New Roman" w:eastAsia="宋体" w:cs="Times New Roman"/>
          <w:color w:val="000000"/>
          <w:sz w:val="24"/>
          <w:szCs w:val="24"/>
        </w:rPr>
        <w:t>；</w:t>
      </w:r>
    </w:p>
    <w:p>
      <w:pPr>
        <w:snapToGrid/>
        <w:spacing w:after="0" w:line="48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2.7 深圳市中创检测有限公司《监测报告》[</w:t>
      </w:r>
      <w:r>
        <w:rPr>
          <w:rFonts w:hint="eastAsia" w:ascii="Times New Roman" w:hAnsi="Times New Roman" w:eastAsia="宋体" w:cs="Times New Roman"/>
          <w:color w:val="000000"/>
          <w:sz w:val="24"/>
          <w:szCs w:val="24"/>
        </w:rPr>
        <w:t>ZC220406(11)01</w:t>
      </w:r>
      <w:r>
        <w:rPr>
          <w:rFonts w:ascii="Times New Roman" w:hAnsi="Times New Roman" w:eastAsia="宋体" w:cs="Times New Roman"/>
          <w:color w:val="000000"/>
          <w:sz w:val="24"/>
          <w:szCs w:val="24"/>
        </w:rPr>
        <w:t>]；</w:t>
      </w:r>
    </w:p>
    <w:p>
      <w:pPr>
        <w:pStyle w:val="2"/>
        <w:snapToGrid/>
        <w:spacing w:line="480" w:lineRule="auto"/>
        <w:ind w:firstLine="480" w:firstLineChars="200"/>
        <w:textAlignment w:val="auto"/>
        <w:rPr>
          <w:rFonts w:ascii="Times New Roman" w:hAnsi="Times New Roman" w:eastAsia="宋体" w:cs="Times New Roman"/>
        </w:rPr>
      </w:pPr>
      <w:r>
        <w:rPr>
          <w:rFonts w:ascii="Times New Roman" w:hAnsi="Times New Roman" w:eastAsia="宋体" w:cs="Times New Roman"/>
        </w:rPr>
        <w:t xml:space="preserve">2.8 </w:t>
      </w:r>
      <w:r>
        <w:rPr>
          <w:rFonts w:hint="eastAsia" w:ascii="Times New Roman" w:hAnsi="Times New Roman" w:eastAsia="宋体" w:cs="Times New Roman"/>
        </w:rPr>
        <w:t>江门市祥美电器制造有限公司</w:t>
      </w:r>
      <w:r>
        <w:rPr>
          <w:rFonts w:ascii="Times New Roman" w:hAnsi="Times New Roman" w:eastAsia="宋体" w:cs="Times New Roman"/>
        </w:rPr>
        <w:t>提供的其他相关材料。</w:t>
      </w:r>
    </w:p>
    <w:p>
      <w:pPr>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br w:type="page"/>
      </w:r>
    </w:p>
    <w:p>
      <w:pPr>
        <w:snapToGrid/>
        <w:spacing w:before="240" w:beforeLines="100"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3项目建设情况</w:t>
      </w:r>
    </w:p>
    <w:p>
      <w:pPr>
        <w:snapToGrid/>
        <w:spacing w:before="120" w:beforeLines="50" w:after="120" w:afterLines="50"/>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3.1项目基本情况</w:t>
      </w:r>
    </w:p>
    <w:p>
      <w:pPr>
        <w:pStyle w:val="2"/>
        <w:snapToGrid/>
        <w:spacing w:after="0" w:line="360" w:lineRule="auto"/>
        <w:ind w:firstLine="480" w:firstLineChars="200"/>
        <w:jc w:val="both"/>
        <w:textAlignment w:val="auto"/>
        <w:rPr>
          <w:rFonts w:ascii="Times New Roman" w:hAnsi="Times New Roman" w:eastAsia="宋体" w:cs="Times New Roman"/>
        </w:rPr>
      </w:pPr>
      <w:r>
        <w:rPr>
          <w:rFonts w:ascii="Times New Roman" w:hAnsi="Times New Roman" w:eastAsia="宋体" w:cs="Times New Roman"/>
        </w:rPr>
        <w:t>项目总投资1</w:t>
      </w:r>
      <w:r>
        <w:rPr>
          <w:rFonts w:hint="eastAsia" w:ascii="Times New Roman" w:hAnsi="Times New Roman" w:eastAsia="宋体" w:cs="Times New Roman"/>
          <w:lang w:val="en-US" w:eastAsia="zh-CN"/>
        </w:rPr>
        <w:t>0</w:t>
      </w:r>
      <w:r>
        <w:rPr>
          <w:rFonts w:ascii="Times New Roman" w:hAnsi="Times New Roman" w:eastAsia="宋体" w:cs="Times New Roman"/>
        </w:rPr>
        <w:t>0万元，其中环保投资1</w:t>
      </w:r>
      <w:r>
        <w:rPr>
          <w:rFonts w:hint="eastAsia" w:ascii="Times New Roman" w:hAnsi="Times New Roman" w:eastAsia="宋体" w:cs="Times New Roman"/>
          <w:lang w:val="en-US" w:eastAsia="zh-CN"/>
        </w:rPr>
        <w:t>0</w:t>
      </w:r>
      <w:r>
        <w:rPr>
          <w:rFonts w:ascii="Times New Roman" w:hAnsi="Times New Roman" w:eastAsia="宋体" w:cs="Times New Roman"/>
        </w:rPr>
        <w:t>万元，占地面积1700平方米，建筑面积</w:t>
      </w:r>
      <w:r>
        <w:rPr>
          <w:rFonts w:hint="eastAsia" w:ascii="Times New Roman" w:hAnsi="Times New Roman" w:eastAsia="宋体" w:cs="Times New Roman"/>
          <w:lang w:val="en-US" w:eastAsia="zh-CN"/>
        </w:rPr>
        <w:t>1800</w:t>
      </w:r>
      <w:r>
        <w:rPr>
          <w:rFonts w:ascii="Times New Roman" w:hAnsi="Times New Roman" w:eastAsia="宋体" w:cs="Times New Roman"/>
        </w:rPr>
        <w:t>平方米，项目共有员工</w:t>
      </w:r>
      <w:r>
        <w:rPr>
          <w:rFonts w:hint="eastAsia" w:ascii="Times New Roman" w:hAnsi="Times New Roman" w:eastAsia="宋体" w:cs="Times New Roman"/>
          <w:lang w:val="en-US" w:eastAsia="zh-CN"/>
        </w:rPr>
        <w:t>2</w:t>
      </w:r>
      <w:r>
        <w:rPr>
          <w:rFonts w:ascii="Times New Roman" w:hAnsi="Times New Roman" w:eastAsia="宋体" w:cs="Times New Roman"/>
        </w:rPr>
        <w:t>0人，员工食宿</w:t>
      </w:r>
      <w:r>
        <w:rPr>
          <w:rFonts w:hint="eastAsia" w:ascii="Times New Roman" w:hAnsi="Times New Roman" w:eastAsia="宋体" w:cs="Times New Roman"/>
          <w:lang w:val="en-US" w:eastAsia="zh-CN"/>
        </w:rPr>
        <w:t>均不在项目内</w:t>
      </w:r>
      <w:r>
        <w:rPr>
          <w:rFonts w:ascii="Times New Roman" w:hAnsi="Times New Roman" w:eastAsia="宋体" w:cs="Times New Roman"/>
        </w:rPr>
        <w:t>。项目主要从事</w:t>
      </w:r>
      <w:r>
        <w:rPr>
          <w:rFonts w:hint="eastAsia" w:ascii="Times New Roman" w:hAnsi="Times New Roman" w:eastAsia="宋体" w:cs="Times New Roman"/>
        </w:rPr>
        <w:t>搅拌机</w:t>
      </w:r>
      <w:r>
        <w:rPr>
          <w:rFonts w:ascii="Times New Roman" w:hAnsi="Times New Roman" w:eastAsia="宋体" w:cs="Times New Roman"/>
        </w:rPr>
        <w:t>生产，年产</w:t>
      </w:r>
      <w:r>
        <w:rPr>
          <w:rFonts w:hint="eastAsia" w:ascii="Times New Roman" w:hAnsi="Times New Roman" w:eastAsia="宋体" w:cs="Times New Roman"/>
          <w:lang w:val="en-US" w:eastAsia="zh-CN"/>
        </w:rPr>
        <w:t>搅拌机2</w:t>
      </w:r>
      <w:r>
        <w:rPr>
          <w:rFonts w:ascii="Times New Roman" w:hAnsi="Times New Roman" w:eastAsia="宋体" w:cs="Times New Roman"/>
        </w:rPr>
        <w:t>0万台。</w:t>
      </w:r>
    </w:p>
    <w:p>
      <w:pPr>
        <w:spacing w:after="80"/>
        <w:ind w:firstLine="482"/>
        <w:jc w:val="center"/>
        <w:rPr>
          <w:rFonts w:ascii="Times New Roman" w:hAnsi="Times New Roman" w:eastAsia="新宋体" w:cs="Times New Roman"/>
          <w:b/>
          <w:bCs/>
          <w:color w:val="000000"/>
          <w:sz w:val="21"/>
          <w:szCs w:val="21"/>
        </w:rPr>
      </w:pPr>
      <w:r>
        <w:rPr>
          <w:rFonts w:ascii="Times New Roman" w:hAnsi="Times New Roman" w:eastAsia="新宋体" w:cs="Times New Roman"/>
          <w:b/>
          <w:bCs/>
          <w:color w:val="000000"/>
          <w:sz w:val="21"/>
          <w:szCs w:val="21"/>
        </w:rPr>
        <w:t>表3-1 项目基本情况表</w:t>
      </w:r>
    </w:p>
    <w:tbl>
      <w:tblPr>
        <w:tblStyle w:val="17"/>
        <w:tblW w:w="9503" w:type="dxa"/>
        <w:jc w:val="center"/>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Layout w:type="fixed"/>
        <w:tblCellMar>
          <w:top w:w="0" w:type="dxa"/>
          <w:left w:w="108" w:type="dxa"/>
          <w:bottom w:w="0" w:type="dxa"/>
          <w:right w:w="108" w:type="dxa"/>
        </w:tblCellMar>
      </w:tblPr>
      <w:tblGrid>
        <w:gridCol w:w="1764"/>
        <w:gridCol w:w="1514"/>
        <w:gridCol w:w="697"/>
        <w:gridCol w:w="1014"/>
        <w:gridCol w:w="81"/>
        <w:gridCol w:w="414"/>
        <w:gridCol w:w="931"/>
        <w:gridCol w:w="310"/>
        <w:gridCol w:w="458"/>
        <w:gridCol w:w="890"/>
        <w:gridCol w:w="1430"/>
      </w:tblGrid>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项目名称</w:t>
            </w:r>
          </w:p>
        </w:tc>
        <w:tc>
          <w:tcPr>
            <w:tcW w:w="7739" w:type="dxa"/>
            <w:gridSpan w:val="10"/>
            <w:tcBorders>
              <w:tl2br w:val="nil"/>
              <w:tr2bl w:val="nil"/>
            </w:tcBorders>
            <w:vAlign w:val="center"/>
          </w:tcPr>
          <w:p>
            <w:pPr>
              <w:pStyle w:val="27"/>
              <w:topLinePunct w:val="0"/>
              <w:autoSpaceDE/>
              <w:autoSpaceDN/>
              <w:snapToGrid/>
              <w:spacing w:after="0"/>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江门市祥美电器制造有限公司年产搅拌机20万台新建项目</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建设单位</w:t>
            </w:r>
          </w:p>
        </w:tc>
        <w:tc>
          <w:tcPr>
            <w:tcW w:w="7739" w:type="dxa"/>
            <w:gridSpan w:val="10"/>
            <w:tcBorders>
              <w:tl2br w:val="nil"/>
              <w:tr2bl w:val="nil"/>
            </w:tcBorders>
            <w:vAlign w:val="center"/>
          </w:tcPr>
          <w:p>
            <w:pPr>
              <w:pStyle w:val="27"/>
              <w:topLinePunct w:val="0"/>
              <w:autoSpaceDE/>
              <w:autoSpaceDN/>
              <w:snapToGrid/>
              <w:spacing w:after="0"/>
              <w:textAlignment w:val="auto"/>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江门市祥美电器制造有限公司</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法人代表</w:t>
            </w:r>
          </w:p>
        </w:tc>
        <w:tc>
          <w:tcPr>
            <w:tcW w:w="3720" w:type="dxa"/>
            <w:gridSpan w:val="5"/>
            <w:tcBorders>
              <w:tl2br w:val="nil"/>
              <w:tr2bl w:val="nil"/>
            </w:tcBorders>
            <w:vAlign w:val="center"/>
          </w:tcPr>
          <w:p>
            <w:pPr>
              <w:pStyle w:val="27"/>
              <w:topLinePunct w:val="0"/>
              <w:autoSpaceDE/>
              <w:autoSpaceDN/>
              <w:snapToGrid/>
              <w:spacing w:after="0"/>
              <w:textAlignment w:val="auto"/>
              <w:rPr>
                <w:rFonts w:ascii="Times New Roman" w:hAnsi="Times New Roman" w:eastAsia="宋体" w:cs="Times New Roman"/>
                <w:bCs/>
                <w:color w:val="000000"/>
                <w:kern w:val="2"/>
                <w:sz w:val="21"/>
                <w:szCs w:val="21"/>
              </w:rPr>
            </w:pPr>
            <w:r>
              <w:rPr>
                <w:rFonts w:hint="eastAsia" w:ascii="Times New Roman" w:hAnsi="Times New Roman" w:eastAsia="宋体" w:cs="Times New Roman"/>
                <w:bCs/>
                <w:color w:val="000000"/>
                <w:kern w:val="2"/>
                <w:sz w:val="21"/>
                <w:szCs w:val="21"/>
                <w:highlight w:val="red"/>
              </w:rPr>
              <w:t>关先生</w:t>
            </w:r>
          </w:p>
        </w:tc>
        <w:tc>
          <w:tcPr>
            <w:tcW w:w="1699" w:type="dxa"/>
            <w:gridSpan w:val="3"/>
            <w:tcBorders>
              <w:tl2br w:val="nil"/>
              <w:tr2bl w:val="nil"/>
            </w:tcBorders>
            <w:vAlign w:val="center"/>
          </w:tcPr>
          <w:p>
            <w:pPr>
              <w:pStyle w:val="27"/>
              <w:topLinePunct w:val="0"/>
              <w:autoSpaceDE/>
              <w:autoSpaceDN/>
              <w:snapToGrid/>
              <w:spacing w:after="0"/>
              <w:textAlignment w:val="auto"/>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联 系 人</w:t>
            </w:r>
          </w:p>
        </w:tc>
        <w:tc>
          <w:tcPr>
            <w:tcW w:w="2320" w:type="dxa"/>
            <w:gridSpan w:val="2"/>
            <w:tcBorders>
              <w:tl2br w:val="nil"/>
              <w:tr2bl w:val="nil"/>
            </w:tcBorders>
            <w:vAlign w:val="center"/>
          </w:tcPr>
          <w:p>
            <w:pPr>
              <w:pStyle w:val="27"/>
              <w:topLinePunct w:val="0"/>
              <w:autoSpaceDE/>
              <w:autoSpaceDN/>
              <w:snapToGrid/>
              <w:spacing w:after="0"/>
              <w:textAlignment w:val="auto"/>
              <w:rPr>
                <w:rFonts w:ascii="Times New Roman" w:hAnsi="Times New Roman" w:eastAsia="宋体" w:cs="Times New Roman"/>
                <w:bCs/>
                <w:color w:val="000000"/>
                <w:kern w:val="2"/>
                <w:sz w:val="21"/>
                <w:szCs w:val="21"/>
              </w:rPr>
            </w:pPr>
            <w:r>
              <w:rPr>
                <w:rFonts w:hint="eastAsia" w:ascii="Times New Roman" w:hAnsi="Times New Roman" w:eastAsia="宋体" w:cs="Times New Roman"/>
                <w:bCs/>
                <w:color w:val="000000"/>
                <w:kern w:val="2"/>
                <w:sz w:val="21"/>
                <w:szCs w:val="21"/>
              </w:rPr>
              <w:t>关先生</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通讯地址</w:t>
            </w:r>
          </w:p>
        </w:tc>
        <w:tc>
          <w:tcPr>
            <w:tcW w:w="7739" w:type="dxa"/>
            <w:gridSpan w:val="10"/>
            <w:tcBorders>
              <w:tl2br w:val="nil"/>
              <w:tr2bl w:val="nil"/>
            </w:tcBorders>
            <w:vAlign w:val="center"/>
          </w:tcPr>
          <w:p>
            <w:pPr>
              <w:snapToGrid/>
              <w:spacing w:after="0"/>
              <w:jc w:val="center"/>
              <w:rPr>
                <w:rFonts w:ascii="Times New Roman" w:hAnsi="Times New Roman" w:eastAsia="宋体" w:cs="Times New Roman"/>
                <w:bCs/>
                <w:color w:val="000000"/>
                <w:kern w:val="24"/>
                <w:sz w:val="21"/>
                <w:szCs w:val="21"/>
              </w:rPr>
            </w:pPr>
            <w:r>
              <w:rPr>
                <w:rFonts w:hint="eastAsia" w:ascii="Times New Roman" w:hAnsi="Times New Roman" w:eastAsia="宋体" w:cs="Times New Roman"/>
                <w:bCs/>
                <w:color w:val="000000"/>
                <w:kern w:val="24"/>
                <w:sz w:val="21"/>
                <w:szCs w:val="21"/>
              </w:rPr>
              <w:t>江门市蓬江区杜阮镇富绵南路4号1栋</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联系电话</w:t>
            </w:r>
          </w:p>
        </w:tc>
        <w:tc>
          <w:tcPr>
            <w:tcW w:w="2211" w:type="dxa"/>
            <w:gridSpan w:val="2"/>
            <w:tcBorders>
              <w:tl2br w:val="nil"/>
              <w:tr2bl w:val="nil"/>
            </w:tcBorders>
            <w:vAlign w:val="center"/>
          </w:tcPr>
          <w:p>
            <w:pPr>
              <w:pStyle w:val="28"/>
              <w:topLinePunct w:val="0"/>
              <w:autoSpaceDE/>
              <w:autoSpaceDN/>
              <w:snapToGrid/>
              <w:spacing w:after="0"/>
              <w:textAlignment w:val="auto"/>
              <w:rPr>
                <w:rFonts w:ascii="Times New Roman" w:hAnsi="Times New Roman" w:eastAsia="宋体" w:cs="Times New Roman"/>
                <w:bCs/>
                <w:color w:val="000000"/>
                <w:position w:val="0"/>
                <w:sz w:val="21"/>
                <w:szCs w:val="21"/>
              </w:rPr>
            </w:pPr>
            <w:r>
              <w:rPr>
                <w:rFonts w:hint="eastAsia" w:ascii="Times New Roman" w:hAnsi="Times New Roman" w:eastAsia="宋体" w:cs="Times New Roman"/>
                <w:bCs/>
                <w:color w:val="000000"/>
                <w:position w:val="0"/>
                <w:sz w:val="21"/>
                <w:szCs w:val="21"/>
              </w:rPr>
              <w:t>13702277273</w:t>
            </w:r>
          </w:p>
        </w:tc>
        <w:tc>
          <w:tcPr>
            <w:tcW w:w="1014" w:type="dxa"/>
            <w:tcBorders>
              <w:tl2br w:val="nil"/>
              <w:tr2bl w:val="nil"/>
            </w:tcBorders>
            <w:vAlign w:val="center"/>
          </w:tcPr>
          <w:p>
            <w:pPr>
              <w:snapToGrid/>
              <w:spacing w:after="0"/>
              <w:jc w:val="center"/>
              <w:rPr>
                <w:rFonts w:ascii="Times New Roman" w:hAnsi="Times New Roman" w:eastAsia="宋体" w:cs="Times New Roman"/>
                <w:bCs/>
                <w:color w:val="000000"/>
                <w:kern w:val="24"/>
                <w:sz w:val="21"/>
                <w:szCs w:val="21"/>
              </w:rPr>
            </w:pPr>
            <w:r>
              <w:rPr>
                <w:rFonts w:ascii="Times New Roman" w:hAnsi="Times New Roman" w:eastAsia="宋体" w:cs="Times New Roman"/>
                <w:bCs/>
                <w:color w:val="000000"/>
                <w:kern w:val="24"/>
                <w:sz w:val="21"/>
                <w:szCs w:val="21"/>
              </w:rPr>
              <w:t>传真</w:t>
            </w:r>
          </w:p>
        </w:tc>
        <w:tc>
          <w:tcPr>
            <w:tcW w:w="1736" w:type="dxa"/>
            <w:gridSpan w:val="4"/>
            <w:tcBorders>
              <w:tl2br w:val="nil"/>
              <w:tr2bl w:val="nil"/>
            </w:tcBorders>
            <w:vAlign w:val="center"/>
          </w:tcPr>
          <w:p>
            <w:pPr>
              <w:pStyle w:val="28"/>
              <w:topLinePunct w:val="0"/>
              <w:autoSpaceDE/>
              <w:autoSpaceDN/>
              <w:snapToGrid/>
              <w:spacing w:after="0"/>
              <w:textAlignment w:val="auto"/>
              <w:rPr>
                <w:rFonts w:ascii="Times New Roman" w:hAnsi="Times New Roman" w:eastAsia="宋体" w:cs="Times New Roman"/>
                <w:bCs/>
                <w:color w:val="000000"/>
                <w:position w:val="0"/>
                <w:sz w:val="21"/>
                <w:szCs w:val="21"/>
              </w:rPr>
            </w:pPr>
            <w:r>
              <w:rPr>
                <w:rFonts w:ascii="Times New Roman" w:hAnsi="Times New Roman" w:eastAsia="宋体" w:cs="Times New Roman"/>
                <w:bCs/>
                <w:color w:val="000000"/>
                <w:position w:val="0"/>
                <w:sz w:val="21"/>
                <w:szCs w:val="21"/>
              </w:rPr>
              <w:t>--</w:t>
            </w:r>
          </w:p>
        </w:tc>
        <w:tc>
          <w:tcPr>
            <w:tcW w:w="1348" w:type="dxa"/>
            <w:gridSpan w:val="2"/>
            <w:tcBorders>
              <w:tl2br w:val="nil"/>
              <w:tr2bl w:val="nil"/>
            </w:tcBorders>
            <w:vAlign w:val="center"/>
          </w:tcPr>
          <w:p>
            <w:pPr>
              <w:snapToGrid/>
              <w:spacing w:after="0"/>
              <w:jc w:val="center"/>
              <w:rPr>
                <w:rFonts w:ascii="Times New Roman" w:hAnsi="Times New Roman" w:eastAsia="宋体" w:cs="Times New Roman"/>
                <w:bCs/>
                <w:color w:val="000000"/>
                <w:kern w:val="24"/>
                <w:sz w:val="21"/>
                <w:szCs w:val="21"/>
              </w:rPr>
            </w:pPr>
            <w:r>
              <w:rPr>
                <w:rFonts w:ascii="Times New Roman" w:hAnsi="Times New Roman" w:eastAsia="宋体" w:cs="Times New Roman"/>
                <w:bCs/>
                <w:color w:val="000000"/>
                <w:kern w:val="24"/>
                <w:sz w:val="21"/>
                <w:szCs w:val="21"/>
              </w:rPr>
              <w:t>邮政编码</w:t>
            </w:r>
          </w:p>
        </w:tc>
        <w:tc>
          <w:tcPr>
            <w:tcW w:w="1430" w:type="dxa"/>
            <w:tcBorders>
              <w:tl2br w:val="nil"/>
              <w:tr2bl w:val="nil"/>
            </w:tcBorders>
            <w:vAlign w:val="center"/>
          </w:tcPr>
          <w:p>
            <w:pPr>
              <w:pStyle w:val="28"/>
              <w:topLinePunct w:val="0"/>
              <w:autoSpaceDE/>
              <w:autoSpaceDN/>
              <w:snapToGrid/>
              <w:spacing w:after="0"/>
              <w:textAlignment w:val="auto"/>
              <w:rPr>
                <w:rFonts w:ascii="Times New Roman" w:hAnsi="Times New Roman" w:eastAsia="宋体" w:cs="Times New Roman"/>
                <w:bCs/>
                <w:color w:val="000000"/>
                <w:position w:val="0"/>
                <w:sz w:val="21"/>
                <w:szCs w:val="21"/>
              </w:rPr>
            </w:pPr>
            <w:r>
              <w:rPr>
                <w:rFonts w:ascii="Times New Roman" w:hAnsi="Times New Roman" w:eastAsia="宋体" w:cs="Times New Roman"/>
                <w:bCs/>
                <w:color w:val="000000"/>
                <w:position w:val="0"/>
                <w:sz w:val="21"/>
                <w:szCs w:val="21"/>
              </w:rPr>
              <w:t>--</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建设地点</w:t>
            </w:r>
          </w:p>
        </w:tc>
        <w:tc>
          <w:tcPr>
            <w:tcW w:w="7739" w:type="dxa"/>
            <w:gridSpan w:val="10"/>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kern w:val="24"/>
                <w:sz w:val="21"/>
                <w:szCs w:val="21"/>
              </w:rPr>
              <w:t>江门市蓬江区杜阮镇富绵南路4号1栋</w:t>
            </w:r>
          </w:p>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项目所在厂址中心坐标：</w:t>
            </w:r>
            <w:r>
              <w:rPr>
                <w:rFonts w:hint="eastAsia" w:ascii="Times New Roman" w:hAnsi="Times New Roman" w:eastAsia="宋体" w:cs="Times New Roman"/>
                <w:bCs/>
                <w:color w:val="000000"/>
                <w:sz w:val="21"/>
                <w:szCs w:val="21"/>
              </w:rPr>
              <w:t>（E112°57′51.569″,N22°36′34.058″）</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立项审批部门</w:t>
            </w:r>
          </w:p>
        </w:tc>
        <w:tc>
          <w:tcPr>
            <w:tcW w:w="3306" w:type="dxa"/>
            <w:gridSpan w:val="4"/>
            <w:tcBorders>
              <w:tl2br w:val="nil"/>
              <w:tr2bl w:val="nil"/>
            </w:tcBorders>
            <w:vAlign w:val="center"/>
          </w:tcPr>
          <w:p>
            <w:pPr>
              <w:pStyle w:val="29"/>
              <w:autoSpaceDE/>
              <w:autoSpaceDN/>
              <w:snapToGrid/>
              <w:spacing w:after="0"/>
              <w:textAlignment w:val="auto"/>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w:t>
            </w:r>
          </w:p>
        </w:tc>
        <w:tc>
          <w:tcPr>
            <w:tcW w:w="1345" w:type="dxa"/>
            <w:gridSpan w:val="2"/>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批准文号</w:t>
            </w:r>
          </w:p>
        </w:tc>
        <w:tc>
          <w:tcPr>
            <w:tcW w:w="3088" w:type="dxa"/>
            <w:gridSpan w:val="4"/>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建设性质</w:t>
            </w:r>
          </w:p>
        </w:tc>
        <w:tc>
          <w:tcPr>
            <w:tcW w:w="3306" w:type="dxa"/>
            <w:gridSpan w:val="4"/>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新建√   扩建   技改</w:t>
            </w:r>
          </w:p>
        </w:tc>
        <w:tc>
          <w:tcPr>
            <w:tcW w:w="1345" w:type="dxa"/>
            <w:gridSpan w:val="2"/>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行业类别</w:t>
            </w:r>
          </w:p>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及代码</w:t>
            </w:r>
          </w:p>
        </w:tc>
        <w:tc>
          <w:tcPr>
            <w:tcW w:w="3088" w:type="dxa"/>
            <w:gridSpan w:val="4"/>
            <w:tcBorders>
              <w:tl2br w:val="nil"/>
              <w:tr2bl w:val="nil"/>
            </w:tcBorders>
            <w:vAlign w:val="center"/>
          </w:tcPr>
          <w:p>
            <w:pPr>
              <w:snapToGrid/>
              <w:spacing w:after="0"/>
              <w:jc w:val="center"/>
              <w:rPr>
                <w:rFonts w:ascii="Times New Roman" w:hAnsi="Times New Roman" w:eastAsia="宋体" w:cs="Times New Roman"/>
                <w:bCs/>
                <w:color w:val="000000"/>
                <w:kern w:val="2"/>
                <w:sz w:val="21"/>
                <w:szCs w:val="21"/>
              </w:rPr>
            </w:pPr>
            <w:r>
              <w:rPr>
                <w:rFonts w:hint="eastAsia" w:ascii="Times New Roman" w:hAnsi="Times New Roman" w:eastAsia="宋体" w:cs="Times New Roman"/>
                <w:bCs/>
                <w:color w:val="000000"/>
                <w:kern w:val="2"/>
                <w:sz w:val="21"/>
                <w:szCs w:val="21"/>
              </w:rPr>
              <w:t>53 塑料制品业</w:t>
            </w:r>
            <w:r>
              <w:rPr>
                <w:rFonts w:hint="eastAsia" w:ascii="Times New Roman" w:hAnsi="Times New Roman" w:eastAsia="宋体" w:cs="Times New Roman"/>
                <w:bCs/>
                <w:color w:val="000000"/>
                <w:kern w:val="2"/>
                <w:sz w:val="21"/>
                <w:szCs w:val="21"/>
                <w:lang w:val="en-US" w:eastAsia="zh-CN"/>
              </w:rPr>
              <w:t xml:space="preserve"> </w:t>
            </w:r>
            <w:r>
              <w:rPr>
                <w:rFonts w:hint="eastAsia" w:ascii="Times New Roman" w:hAnsi="Times New Roman" w:eastAsia="宋体" w:cs="Times New Roman"/>
                <w:bCs/>
                <w:color w:val="000000"/>
                <w:kern w:val="2"/>
                <w:sz w:val="21"/>
                <w:szCs w:val="21"/>
              </w:rPr>
              <w:t>292；77 电机制造 381；输配 电及控制设备制造 382；电线、电缆、光 缆及电工器材制造 383；电池制造 384；家用电力器具制造 385；非电力家用器具 制造 386；照明器具 制造 387；其他电气 机械及器材制造 389</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cantSplit/>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占地面积</w:t>
            </w:r>
          </w:p>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(平方米)</w:t>
            </w:r>
          </w:p>
        </w:tc>
        <w:tc>
          <w:tcPr>
            <w:tcW w:w="3306" w:type="dxa"/>
            <w:gridSpan w:val="4"/>
            <w:tcBorders>
              <w:tl2br w:val="nil"/>
              <w:tr2bl w:val="nil"/>
            </w:tcBorders>
            <w:vAlign w:val="center"/>
          </w:tcPr>
          <w:p>
            <w:pPr>
              <w:pStyle w:val="29"/>
              <w:autoSpaceDE/>
              <w:autoSpaceDN/>
              <w:snapToGrid/>
              <w:spacing w:after="0"/>
              <w:textAlignment w:val="auto"/>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kern w:val="2"/>
                <w:sz w:val="21"/>
                <w:szCs w:val="21"/>
              </w:rPr>
              <w:t>1700</w:t>
            </w:r>
          </w:p>
        </w:tc>
        <w:tc>
          <w:tcPr>
            <w:tcW w:w="1345" w:type="dxa"/>
            <w:gridSpan w:val="2"/>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用地面积</w:t>
            </w:r>
          </w:p>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(平方米)</w:t>
            </w:r>
          </w:p>
        </w:tc>
        <w:tc>
          <w:tcPr>
            <w:tcW w:w="3088" w:type="dxa"/>
            <w:gridSpan w:val="4"/>
            <w:tcBorders>
              <w:tl2br w:val="nil"/>
              <w:tr2bl w:val="nil"/>
            </w:tcBorders>
            <w:vAlign w:val="center"/>
          </w:tcPr>
          <w:p>
            <w:pPr>
              <w:pStyle w:val="29"/>
              <w:autoSpaceDE/>
              <w:autoSpaceDN/>
              <w:snapToGrid/>
              <w:spacing w:after="0"/>
              <w:textAlignment w:val="auto"/>
              <w:rPr>
                <w:rFonts w:hint="default" w:ascii="Times New Roman" w:hAnsi="Times New Roman" w:eastAsia="宋体" w:cs="Times New Roman"/>
                <w:bCs/>
                <w:color w:val="000000"/>
                <w:kern w:val="2"/>
                <w:sz w:val="21"/>
                <w:szCs w:val="21"/>
                <w:lang w:val="en-US" w:eastAsia="zh-CN"/>
              </w:rPr>
            </w:pPr>
            <w:r>
              <w:rPr>
                <w:rFonts w:hint="eastAsia" w:ascii="Times New Roman" w:hAnsi="Times New Roman" w:eastAsia="宋体" w:cs="Times New Roman"/>
                <w:bCs/>
                <w:color w:val="000000"/>
                <w:sz w:val="21"/>
                <w:szCs w:val="21"/>
                <w:lang w:val="en-US" w:eastAsia="zh-CN"/>
              </w:rPr>
              <w:t>1700</w:t>
            </w:r>
          </w:p>
        </w:tc>
      </w:tr>
      <w:tr>
        <w:tblPrEx>
          <w:tblBorders>
            <w:top w:val="single" w:color="000000" w:sz="4" w:space="0"/>
            <w:left w:val="none" w:color="auto" w:sz="0" w:space="0"/>
            <w:bottom w:val="single" w:color="000000" w:sz="6" w:space="0"/>
            <w:right w:val="none" w:color="auto" w:sz="0" w:space="0"/>
            <w:insideH w:val="single" w:color="000000" w:sz="4" w:space="0"/>
            <w:insideV w:val="single" w:color="000000" w:sz="6" w:space="0"/>
          </w:tblBorders>
          <w:tblCellMar>
            <w:top w:w="0" w:type="dxa"/>
            <w:left w:w="108" w:type="dxa"/>
            <w:bottom w:w="0" w:type="dxa"/>
            <w:right w:w="108" w:type="dxa"/>
          </w:tblCellMar>
        </w:tblPrEx>
        <w:trPr>
          <w:trHeight w:val="737" w:hRule="atLeast"/>
          <w:jc w:val="center"/>
        </w:trPr>
        <w:tc>
          <w:tcPr>
            <w:tcW w:w="1764" w:type="dxa"/>
            <w:tcBorders>
              <w:tl2br w:val="nil"/>
              <w:tr2bl w:val="nil"/>
            </w:tcBorders>
            <w:vAlign w:val="center"/>
          </w:tcPr>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总投资</w:t>
            </w:r>
          </w:p>
          <w:p>
            <w:pPr>
              <w:snapToGrid/>
              <w:spacing w:after="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（万元）</w:t>
            </w:r>
          </w:p>
        </w:tc>
        <w:tc>
          <w:tcPr>
            <w:tcW w:w="1514" w:type="dxa"/>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w:t>
            </w:r>
            <w:r>
              <w:rPr>
                <w:rFonts w:hint="eastAsia" w:ascii="Times New Roman" w:hAnsi="Times New Roman" w:eastAsia="宋体" w:cs="Times New Roman"/>
                <w:bCs/>
                <w:color w:val="000000"/>
                <w:sz w:val="21"/>
                <w:szCs w:val="21"/>
                <w:lang w:val="en-US" w:eastAsia="zh-CN"/>
              </w:rPr>
              <w:t>0</w:t>
            </w:r>
            <w:r>
              <w:rPr>
                <w:rFonts w:ascii="Times New Roman" w:hAnsi="Times New Roman" w:eastAsia="宋体" w:cs="Times New Roman"/>
                <w:bCs/>
                <w:color w:val="000000"/>
                <w:sz w:val="21"/>
                <w:szCs w:val="21"/>
              </w:rPr>
              <w:t>0</w:t>
            </w:r>
          </w:p>
        </w:tc>
        <w:tc>
          <w:tcPr>
            <w:tcW w:w="1792" w:type="dxa"/>
            <w:gridSpan w:val="3"/>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其中：环保投资（万元）</w:t>
            </w:r>
          </w:p>
        </w:tc>
        <w:tc>
          <w:tcPr>
            <w:tcW w:w="1345" w:type="dxa"/>
            <w:gridSpan w:val="2"/>
            <w:tcBorders>
              <w:tl2br w:val="nil"/>
              <w:tr2bl w:val="nil"/>
            </w:tcBorders>
            <w:vAlign w:val="center"/>
          </w:tcPr>
          <w:p>
            <w:pPr>
              <w:snapToGrid/>
              <w:spacing w:after="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10</w:t>
            </w:r>
          </w:p>
        </w:tc>
        <w:tc>
          <w:tcPr>
            <w:tcW w:w="1658" w:type="dxa"/>
            <w:gridSpan w:val="3"/>
            <w:tcBorders>
              <w:tl2br w:val="nil"/>
              <w:tr2bl w:val="nil"/>
            </w:tcBorders>
            <w:vAlign w:val="center"/>
          </w:tcPr>
          <w:p>
            <w:pPr>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环保投资占总投资比例</w:t>
            </w:r>
          </w:p>
        </w:tc>
        <w:tc>
          <w:tcPr>
            <w:tcW w:w="1430" w:type="dxa"/>
            <w:tcBorders>
              <w:tl2br w:val="nil"/>
              <w:tr2bl w:val="nil"/>
            </w:tcBorders>
            <w:vAlign w:val="center"/>
          </w:tcPr>
          <w:p>
            <w:pPr>
              <w:pStyle w:val="27"/>
              <w:topLinePunct w:val="0"/>
              <w:autoSpaceDE/>
              <w:autoSpaceDN/>
              <w:snapToGrid/>
              <w:spacing w:after="0"/>
              <w:textAlignment w:val="auto"/>
              <w:rPr>
                <w:rFonts w:ascii="Times New Roman" w:hAnsi="Times New Roman" w:eastAsia="宋体" w:cs="Times New Roman"/>
                <w:bCs/>
                <w:color w:val="000000"/>
                <w:kern w:val="2"/>
                <w:sz w:val="21"/>
                <w:szCs w:val="21"/>
              </w:rPr>
            </w:pPr>
            <w:r>
              <w:rPr>
                <w:rFonts w:ascii="Times New Roman" w:hAnsi="Times New Roman" w:eastAsia="宋体" w:cs="Times New Roman"/>
                <w:bCs/>
                <w:color w:val="000000"/>
                <w:sz w:val="21"/>
                <w:szCs w:val="21"/>
              </w:rPr>
              <w:t>1</w:t>
            </w:r>
            <w:r>
              <w:rPr>
                <w:rFonts w:hint="eastAsia" w:ascii="Times New Roman" w:hAnsi="Times New Roman" w:eastAsia="宋体" w:cs="Times New Roman"/>
                <w:bCs/>
                <w:color w:val="000000"/>
                <w:sz w:val="21"/>
                <w:szCs w:val="21"/>
                <w:lang w:val="en-US" w:eastAsia="zh-CN"/>
              </w:rPr>
              <w:t>0</w:t>
            </w:r>
            <w:r>
              <w:rPr>
                <w:rFonts w:ascii="Times New Roman" w:hAnsi="Times New Roman" w:eastAsia="宋体" w:cs="Times New Roman"/>
                <w:bCs/>
                <w:color w:val="000000"/>
                <w:sz w:val="21"/>
                <w:szCs w:val="21"/>
              </w:rPr>
              <w:t>%</w:t>
            </w:r>
          </w:p>
        </w:tc>
      </w:tr>
    </w:tbl>
    <w:p>
      <w:pPr>
        <w:snapToGrid/>
        <w:spacing w:before="120" w:beforeLines="50" w:after="120" w:afterLines="50"/>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3.2地理位置及平面布置</w:t>
      </w:r>
    </w:p>
    <w:p>
      <w:pPr>
        <w:pStyle w:val="22"/>
        <w:spacing w:line="360" w:lineRule="auto"/>
        <w:ind w:firstLine="480" w:firstLineChars="200"/>
        <w:jc w:val="left"/>
        <w:rPr>
          <w:rFonts w:eastAsia="宋体"/>
          <w:kern w:val="2"/>
          <w:sz w:val="24"/>
          <w:szCs w:val="24"/>
        </w:rPr>
      </w:pPr>
      <w:r>
        <w:rPr>
          <w:rFonts w:eastAsia="宋体"/>
          <w:kern w:val="2"/>
          <w:sz w:val="24"/>
          <w:szCs w:val="24"/>
        </w:rPr>
        <w:t>项目总体布局能按功能分区，各功能区内设施布置紧凑、符合防火要求；各建筑物、构筑物的外形规整；符合生产流程、操作要求和使用功能。</w:t>
      </w:r>
    </w:p>
    <w:p>
      <w:pPr>
        <w:pStyle w:val="22"/>
        <w:spacing w:line="360" w:lineRule="auto"/>
        <w:ind w:firstLine="480" w:firstLineChars="200"/>
        <w:jc w:val="left"/>
        <w:rPr>
          <w:rFonts w:eastAsia="宋体"/>
          <w:kern w:val="2"/>
          <w:sz w:val="24"/>
          <w:szCs w:val="24"/>
        </w:rPr>
      </w:pPr>
      <w:r>
        <w:rPr>
          <w:rFonts w:eastAsia="宋体"/>
          <w:kern w:val="2"/>
          <w:sz w:val="24"/>
          <w:szCs w:val="24"/>
        </w:rPr>
        <w:t>根据现场勘查，</w:t>
      </w:r>
      <w:r>
        <w:rPr>
          <w:rFonts w:hint="eastAsia" w:eastAsia="宋体"/>
          <w:kern w:val="2"/>
          <w:sz w:val="24"/>
          <w:szCs w:val="24"/>
        </w:rPr>
        <w:t>项目位于江门市蓬江区杜阮镇富绵南路4号1栋，项目北面为五金厂；南面空地；东面为皓元包装材料有限公司；西面为加滢精细化工。具体见附图2项目四至图。</w:t>
      </w:r>
    </w:p>
    <w:p>
      <w:pPr>
        <w:pStyle w:val="22"/>
        <w:spacing w:line="360" w:lineRule="auto"/>
        <w:ind w:left="220" w:leftChars="100" w:firstLine="0"/>
        <w:jc w:val="left"/>
        <w:rPr>
          <w:rFonts w:eastAsia="宋体"/>
          <w:b/>
          <w:color w:val="000000"/>
          <w:szCs w:val="28"/>
        </w:rPr>
      </w:pPr>
      <w:r>
        <w:rPr>
          <w:rFonts w:eastAsia="宋体"/>
          <w:b/>
          <w:color w:val="000000"/>
          <w:szCs w:val="28"/>
        </w:rPr>
        <w:t>3.3项目组成与建设内容</w:t>
      </w:r>
    </w:p>
    <w:p>
      <w:pPr>
        <w:spacing w:after="80"/>
        <w:ind w:firstLine="482"/>
        <w:jc w:val="center"/>
        <w:rPr>
          <w:rFonts w:ascii="Times New Roman" w:hAnsi="Times New Roman" w:eastAsia="新宋体" w:cs="Times New Roman"/>
          <w:b/>
          <w:bCs/>
          <w:sz w:val="21"/>
          <w:szCs w:val="21"/>
        </w:rPr>
      </w:pPr>
      <w:r>
        <w:rPr>
          <w:rFonts w:ascii="Times New Roman" w:hAnsi="Times New Roman" w:eastAsia="新宋体" w:cs="Times New Roman"/>
          <w:b/>
          <w:bCs/>
          <w:sz w:val="21"/>
          <w:szCs w:val="21"/>
        </w:rPr>
        <w:t>表3-2 项目工程内容及规格</w:t>
      </w:r>
    </w:p>
    <w:tbl>
      <w:tblPr>
        <w:tblStyle w:val="17"/>
        <w:tblW w:w="932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80"/>
        <w:gridCol w:w="1515"/>
        <w:gridCol w:w="573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95" w:type="dxa"/>
            <w:gridSpan w:val="2"/>
            <w:tcBorders>
              <w:tl2br w:val="nil"/>
              <w:tr2bl w:val="nil"/>
            </w:tcBorders>
            <w:vAlign w:val="center"/>
          </w:tcPr>
          <w:p>
            <w:pPr>
              <w:pStyle w:val="10"/>
              <w:spacing w:after="0" w:line="240" w:lineRule="auto"/>
              <w:ind w:firstLine="0"/>
              <w:jc w:val="center"/>
              <w:rPr>
                <w:rFonts w:ascii="Times New Roman" w:hAnsi="Times New Roman" w:eastAsia="宋体" w:cs="Times New Roman"/>
                <w:b/>
                <w:sz w:val="21"/>
                <w:szCs w:val="21"/>
              </w:rPr>
            </w:pPr>
            <w:r>
              <w:rPr>
                <w:rFonts w:ascii="Times New Roman" w:hAnsi="Times New Roman" w:eastAsia="宋体" w:cs="Times New Roman"/>
                <w:b/>
                <w:sz w:val="21"/>
                <w:szCs w:val="21"/>
              </w:rPr>
              <w:t>主要指标</w:t>
            </w:r>
          </w:p>
        </w:tc>
        <w:tc>
          <w:tcPr>
            <w:tcW w:w="5730" w:type="dxa"/>
            <w:tcBorders>
              <w:tl2br w:val="nil"/>
              <w:tr2bl w:val="nil"/>
            </w:tcBorders>
            <w:vAlign w:val="center"/>
          </w:tcPr>
          <w:p>
            <w:pPr>
              <w:pStyle w:val="10"/>
              <w:spacing w:after="0" w:line="240" w:lineRule="auto"/>
              <w:ind w:firstLine="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数值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595" w:type="dxa"/>
            <w:gridSpan w:val="2"/>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总投资额</w:t>
            </w:r>
          </w:p>
        </w:tc>
        <w:tc>
          <w:tcPr>
            <w:tcW w:w="5730" w:type="dxa"/>
            <w:tcBorders>
              <w:tl2br w:val="nil"/>
              <w:tr2bl w:val="nil"/>
            </w:tcBorders>
            <w:vAlign w:val="center"/>
          </w:tcPr>
          <w:p>
            <w:pPr>
              <w:spacing w:after="0"/>
              <w:ind w:left="-110" w:leftChars="-50" w:right="-110" w:rightChars="-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w:t>
            </w:r>
            <w:r>
              <w:rPr>
                <w:rFonts w:hint="eastAsia" w:ascii="Times New Roman" w:hAnsi="Times New Roman" w:eastAsia="宋体" w:cs="Times New Roman"/>
                <w:bCs/>
                <w:color w:val="000000"/>
                <w:sz w:val="21"/>
                <w:szCs w:val="21"/>
                <w:lang w:val="en-US" w:eastAsia="zh-CN"/>
              </w:rPr>
              <w:t>0</w:t>
            </w:r>
            <w:r>
              <w:rPr>
                <w:rFonts w:ascii="Times New Roman" w:hAnsi="Times New Roman" w:eastAsia="宋体" w:cs="Times New Roman"/>
                <w:bCs/>
                <w:color w:val="000000"/>
                <w:sz w:val="21"/>
                <w:szCs w:val="21"/>
              </w:rPr>
              <w:t>0万元</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0" w:type="dxa"/>
            <w:vMerge w:val="restar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工程规模</w:t>
            </w:r>
          </w:p>
        </w:tc>
        <w:tc>
          <w:tcPr>
            <w:tcW w:w="1515"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占地面积</w:t>
            </w:r>
          </w:p>
        </w:tc>
        <w:tc>
          <w:tcPr>
            <w:tcW w:w="5730" w:type="dxa"/>
            <w:tcBorders>
              <w:tl2br w:val="nil"/>
              <w:tr2bl w:val="nil"/>
            </w:tcBorders>
            <w:vAlign w:val="center"/>
          </w:tcPr>
          <w:p>
            <w:pPr>
              <w:spacing w:after="0"/>
              <w:ind w:left="-110" w:leftChars="-50" w:right="-110" w:rightChars="-5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1700m</w:t>
            </w:r>
            <w:r>
              <w:rPr>
                <w:rFonts w:ascii="Times New Roman" w:hAnsi="Times New Roman" w:eastAsia="宋体" w:cs="Times New Roman"/>
                <w:bCs/>
                <w:color w:val="000000"/>
                <w:sz w:val="21"/>
                <w:szCs w:val="21"/>
                <w:vertAlign w:val="superscript"/>
              </w:rPr>
              <w:t>2</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0" w:type="dxa"/>
            <w:vMerge w:val="continue"/>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p>
        </w:tc>
        <w:tc>
          <w:tcPr>
            <w:tcW w:w="1515"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建筑面积</w:t>
            </w:r>
          </w:p>
        </w:tc>
        <w:tc>
          <w:tcPr>
            <w:tcW w:w="5730"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hint="eastAsia" w:ascii="Times New Roman" w:hAnsi="Times New Roman" w:eastAsia="宋体" w:cs="Times New Roman"/>
                <w:bCs/>
                <w:sz w:val="21"/>
                <w:szCs w:val="21"/>
                <w:lang w:val="en-US" w:eastAsia="zh-CN"/>
              </w:rPr>
              <w:t>1800</w:t>
            </w:r>
            <w:bookmarkStart w:id="2" w:name="_GoBack"/>
            <w:r>
              <w:rPr>
                <w:rFonts w:ascii="Times New Roman" w:hAnsi="Times New Roman" w:eastAsia="宋体" w:cs="Times New Roman"/>
                <w:bCs/>
                <w:sz w:val="21"/>
                <w:szCs w:val="21"/>
              </w:rPr>
              <w:t>m</w:t>
            </w:r>
            <w:r>
              <w:rPr>
                <w:rFonts w:ascii="Times New Roman" w:hAnsi="Times New Roman" w:eastAsia="宋体" w:cs="Times New Roman"/>
                <w:bCs/>
                <w:sz w:val="21"/>
                <w:szCs w:val="21"/>
                <w:vertAlign w:val="superscript"/>
              </w:rPr>
              <w:t>2</w:t>
            </w:r>
            <w:bookmarkEnd w:id="2"/>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0" w:type="dxa"/>
            <w:tcBorders>
              <w:tl2br w:val="nil"/>
              <w:tr2bl w:val="nil"/>
            </w:tcBorders>
            <w:vAlign w:val="center"/>
          </w:tcPr>
          <w:p>
            <w:pPr>
              <w:spacing w:after="0"/>
              <w:jc w:val="center"/>
              <w:rPr>
                <w:rFonts w:ascii="Times New Roman" w:hAnsi="Times New Roman" w:eastAsia="宋体" w:cs="Times New Roman"/>
                <w:bCs/>
                <w:sz w:val="21"/>
                <w:szCs w:val="21"/>
              </w:rPr>
            </w:pPr>
            <w:r>
              <w:rPr>
                <w:rFonts w:ascii="Times New Roman" w:hAnsi="Times New Roman" w:eastAsia="宋体" w:cs="Times New Roman"/>
                <w:sz w:val="21"/>
                <w:szCs w:val="21"/>
              </w:rPr>
              <w:t>主体工程</w:t>
            </w:r>
          </w:p>
        </w:tc>
        <w:tc>
          <w:tcPr>
            <w:tcW w:w="1515" w:type="dxa"/>
            <w:tcBorders>
              <w:tl2br w:val="nil"/>
              <w:tr2bl w:val="nil"/>
            </w:tcBorders>
            <w:vAlign w:val="center"/>
          </w:tcPr>
          <w:p>
            <w:pPr>
              <w:spacing w:after="0"/>
              <w:jc w:val="center"/>
              <w:rPr>
                <w:rFonts w:ascii="Times New Roman" w:hAnsi="Times New Roman" w:eastAsia="宋体" w:cs="Times New Roman"/>
                <w:bCs/>
                <w:sz w:val="21"/>
                <w:szCs w:val="21"/>
              </w:rPr>
            </w:pPr>
            <w:r>
              <w:rPr>
                <w:rFonts w:ascii="Times New Roman" w:hAnsi="Times New Roman" w:eastAsia="宋体" w:cs="Times New Roman"/>
                <w:kern w:val="2"/>
                <w:sz w:val="21"/>
                <w:szCs w:val="21"/>
              </w:rPr>
              <w:t>生产车间</w:t>
            </w:r>
          </w:p>
        </w:tc>
        <w:tc>
          <w:tcPr>
            <w:tcW w:w="5730" w:type="dxa"/>
            <w:tcBorders>
              <w:tl2br w:val="nil"/>
              <w:tr2bl w:val="nil"/>
            </w:tcBorders>
            <w:vAlign w:val="center"/>
          </w:tcPr>
          <w:p>
            <w:pPr>
              <w:pStyle w:val="30"/>
              <w:spacing w:after="0" w:line="240" w:lineRule="auto"/>
              <w:rPr>
                <w:rFonts w:ascii="Times New Roman" w:hAnsi="Times New Roman" w:eastAsia="新宋体" w:cs="Times New Roman"/>
                <w:bCs/>
                <w:sz w:val="21"/>
                <w:szCs w:val="21"/>
              </w:rPr>
            </w:pPr>
            <w:r>
              <w:rPr>
                <w:rFonts w:hint="eastAsia" w:ascii="Times New Roman" w:hAnsi="Times New Roman" w:eastAsia="新宋体" w:cs="Times New Roman"/>
                <w:sz w:val="21"/>
                <w:szCs w:val="21"/>
              </w:rPr>
              <w:t>1楼，生产车间占地面积1600m</w:t>
            </w:r>
            <w:r>
              <w:rPr>
                <w:rFonts w:hint="eastAsia" w:ascii="Times New Roman" w:hAnsi="Times New Roman" w:eastAsia="新宋体" w:cs="Times New Roman"/>
                <w:sz w:val="21"/>
                <w:szCs w:val="21"/>
                <w:vertAlign w:val="superscript"/>
              </w:rPr>
              <w:t>2</w:t>
            </w:r>
            <w:r>
              <w:rPr>
                <w:rFonts w:hint="eastAsia" w:ascii="Times New Roman" w:hAnsi="Times New Roman" w:eastAsia="新宋体" w:cs="Times New Roman"/>
                <w:sz w:val="21"/>
                <w:szCs w:val="21"/>
              </w:rPr>
              <w:t>，建筑面积1600m</w:t>
            </w:r>
            <w:r>
              <w:rPr>
                <w:rFonts w:hint="eastAsia" w:ascii="Times New Roman" w:hAnsi="Times New Roman" w:eastAsia="新宋体" w:cs="Times New Roman"/>
                <w:sz w:val="21"/>
                <w:szCs w:val="21"/>
                <w:vertAlign w:val="superscript"/>
              </w:rPr>
              <w:t>2</w:t>
            </w:r>
            <w:r>
              <w:rPr>
                <w:rFonts w:hint="eastAsia" w:ascii="Times New Roman" w:hAnsi="Times New Roman" w:eastAsia="新宋体" w:cs="Times New Roman"/>
                <w:sz w:val="21"/>
                <w:szCs w:val="21"/>
              </w:rPr>
              <w:t>，生产车间主要为搅拌机生产与注塑</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0" w:type="dxa"/>
            <w:tcBorders>
              <w:tl2br w:val="nil"/>
              <w:tr2bl w:val="nil"/>
            </w:tcBorders>
            <w:vAlign w:val="center"/>
          </w:tcPr>
          <w:p>
            <w:pPr>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辅助工程</w:t>
            </w:r>
          </w:p>
        </w:tc>
        <w:tc>
          <w:tcPr>
            <w:tcW w:w="1515" w:type="dxa"/>
            <w:tcBorders>
              <w:tl2br w:val="nil"/>
              <w:tr2bl w:val="nil"/>
            </w:tcBorders>
            <w:vAlign w:val="center"/>
          </w:tcPr>
          <w:p>
            <w:pPr>
              <w:spacing w:after="0"/>
              <w:jc w:val="center"/>
              <w:rPr>
                <w:rFonts w:ascii="Times New Roman" w:hAnsi="Times New Roman" w:eastAsia="宋体" w:cs="Times New Roman"/>
                <w:kern w:val="2"/>
                <w:sz w:val="21"/>
                <w:szCs w:val="21"/>
              </w:rPr>
            </w:pPr>
            <w:r>
              <w:rPr>
                <w:rFonts w:ascii="Times New Roman" w:hAnsi="Times New Roman" w:eastAsia="宋体" w:cs="Times New Roman"/>
                <w:kern w:val="2"/>
                <w:sz w:val="21"/>
                <w:szCs w:val="21"/>
              </w:rPr>
              <w:t>仓库、办公室</w:t>
            </w:r>
          </w:p>
        </w:tc>
        <w:tc>
          <w:tcPr>
            <w:tcW w:w="5730" w:type="dxa"/>
            <w:tcBorders>
              <w:tl2br w:val="nil"/>
              <w:tr2bl w:val="nil"/>
            </w:tcBorders>
            <w:vAlign w:val="center"/>
          </w:tcPr>
          <w:p>
            <w:pPr>
              <w:pStyle w:val="30"/>
              <w:spacing w:after="0" w:line="240" w:lineRule="auto"/>
              <w:rPr>
                <w:rFonts w:hint="default" w:ascii="Times New Roman" w:hAnsi="Times New Roman" w:eastAsia="新宋体" w:cs="Times New Roman"/>
                <w:sz w:val="21"/>
                <w:szCs w:val="21"/>
                <w:lang w:val="en-US" w:eastAsia="zh-CN"/>
              </w:rPr>
            </w:pPr>
            <w:r>
              <w:rPr>
                <w:rFonts w:ascii="Times New Roman" w:hAnsi="Times New Roman" w:eastAsia="新宋体" w:cs="Times New Roman"/>
                <w:sz w:val="21"/>
                <w:szCs w:val="21"/>
              </w:rPr>
              <w:t>二楼</w:t>
            </w:r>
            <w:r>
              <w:rPr>
                <w:rFonts w:hint="eastAsia" w:ascii="Times New Roman" w:hAnsi="Times New Roman" w:eastAsia="新宋体" w:cs="Times New Roman"/>
                <w:sz w:val="21"/>
                <w:szCs w:val="21"/>
                <w:lang w:val="en-US" w:eastAsia="zh-CN"/>
              </w:rPr>
              <w:t>为办公区，原料</w:t>
            </w:r>
            <w:r>
              <w:rPr>
                <w:rFonts w:ascii="Times New Roman" w:hAnsi="Times New Roman" w:eastAsia="新宋体" w:cs="Times New Roman"/>
                <w:sz w:val="21"/>
                <w:szCs w:val="21"/>
              </w:rPr>
              <w:t>仓库</w:t>
            </w:r>
            <w:r>
              <w:rPr>
                <w:rFonts w:hint="eastAsia" w:ascii="Times New Roman" w:hAnsi="Times New Roman" w:eastAsia="新宋体" w:cs="Times New Roman"/>
                <w:sz w:val="21"/>
                <w:szCs w:val="21"/>
                <w:lang w:val="en-US" w:eastAsia="zh-CN"/>
              </w:rPr>
              <w:t>位于生产车间内</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080"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主要产品及年产量</w:t>
            </w:r>
          </w:p>
        </w:tc>
        <w:tc>
          <w:tcPr>
            <w:tcW w:w="1515" w:type="dxa"/>
            <w:tcBorders>
              <w:tl2br w:val="nil"/>
              <w:tr2bl w:val="nil"/>
            </w:tcBorders>
            <w:vAlign w:val="center"/>
          </w:tcPr>
          <w:p>
            <w:pPr>
              <w:spacing w:after="0"/>
              <w:jc w:val="center"/>
              <w:rPr>
                <w:rFonts w:hint="eastAsia" w:ascii="Times New Roman" w:hAnsi="Times New Roman" w:eastAsia="宋体" w:cs="Times New Roman"/>
                <w:bCs/>
                <w:color w:val="000000"/>
                <w:sz w:val="21"/>
                <w:szCs w:val="21"/>
                <w:lang w:eastAsia="zh-CN"/>
              </w:rPr>
            </w:pPr>
            <w:r>
              <w:rPr>
                <w:rFonts w:hint="eastAsia" w:ascii="Times New Roman" w:hAnsi="Times New Roman" w:eastAsia="宋体" w:cs="Times New Roman"/>
                <w:sz w:val="21"/>
                <w:szCs w:val="21"/>
                <w:lang w:val="en-US" w:eastAsia="zh-CN"/>
              </w:rPr>
              <w:t>搅拌机</w:t>
            </w:r>
          </w:p>
        </w:tc>
        <w:tc>
          <w:tcPr>
            <w:tcW w:w="5730" w:type="dxa"/>
            <w:tcBorders>
              <w:tl2br w:val="nil"/>
              <w:tr2bl w:val="nil"/>
            </w:tcBorders>
            <w:vAlign w:val="center"/>
          </w:tcPr>
          <w:p>
            <w:pPr>
              <w:spacing w:after="0"/>
              <w:ind w:left="-110" w:leftChars="-50" w:right="-110" w:rightChars="-50"/>
              <w:jc w:val="center"/>
              <w:rPr>
                <w:rFonts w:ascii="Times New Roman" w:hAnsi="Times New Roman" w:eastAsia="宋体" w:cs="Times New Roman"/>
                <w:bCs/>
                <w:color w:val="000000"/>
                <w:sz w:val="21"/>
                <w:szCs w:val="21"/>
              </w:rPr>
            </w:pPr>
            <w:r>
              <w:rPr>
                <w:rFonts w:ascii="Times New Roman" w:hAnsi="Times New Roman" w:eastAsia="宋体" w:cs="Times New Roman"/>
                <w:sz w:val="21"/>
                <w:szCs w:val="21"/>
              </w:rPr>
              <w:t>年产</w:t>
            </w:r>
            <w:r>
              <w:rPr>
                <w:rFonts w:hint="eastAsia" w:ascii="Times New Roman" w:hAnsi="Times New Roman" w:eastAsia="宋体" w:cs="Times New Roman"/>
                <w:sz w:val="21"/>
                <w:szCs w:val="21"/>
                <w:lang w:val="en-US" w:eastAsia="zh-CN"/>
              </w:rPr>
              <w:t>搅拌机2</w:t>
            </w:r>
            <w:r>
              <w:rPr>
                <w:rFonts w:ascii="Times New Roman" w:hAnsi="Times New Roman" w:eastAsia="宋体" w:cs="Times New Roman"/>
                <w:sz w:val="21"/>
                <w:szCs w:val="21"/>
              </w:rPr>
              <w:t>0万台</w:t>
            </w:r>
          </w:p>
        </w:tc>
      </w:tr>
    </w:tbl>
    <w:p>
      <w:pPr>
        <w:pStyle w:val="2"/>
        <w:spacing w:after="0"/>
        <w:rPr>
          <w:rFonts w:ascii="Times New Roman" w:hAnsi="Times New Roman" w:eastAsia="宋体" w:cs="Times New Roman"/>
        </w:rPr>
      </w:pPr>
    </w:p>
    <w:p>
      <w:pPr>
        <w:autoSpaceDE w:val="0"/>
        <w:autoSpaceDN w:val="0"/>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3.4主要设备</w:t>
      </w:r>
    </w:p>
    <w:p>
      <w:pPr>
        <w:spacing w:after="0"/>
        <w:jc w:val="center"/>
        <w:rPr>
          <w:rFonts w:ascii="Times New Roman" w:hAnsi="Times New Roman" w:eastAsia="新宋体" w:cs="Times New Roman"/>
          <w:b/>
          <w:bCs/>
          <w:sz w:val="21"/>
          <w:szCs w:val="21"/>
        </w:rPr>
      </w:pPr>
      <w:r>
        <w:rPr>
          <w:rFonts w:ascii="Times New Roman" w:hAnsi="Times New Roman" w:eastAsia="新宋体" w:cs="Times New Roman"/>
          <w:b/>
          <w:bCs/>
          <w:sz w:val="21"/>
          <w:szCs w:val="21"/>
        </w:rPr>
        <w:t>表3-3 主要设备表</w:t>
      </w:r>
    </w:p>
    <w:tbl>
      <w:tblPr>
        <w:tblStyle w:val="17"/>
        <w:tblW w:w="5151" w:type="pct"/>
        <w:jc w:val="center"/>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Layout w:type="autofit"/>
        <w:tblCellMar>
          <w:top w:w="0" w:type="dxa"/>
          <w:left w:w="108" w:type="dxa"/>
          <w:bottom w:w="0" w:type="dxa"/>
          <w:right w:w="108" w:type="dxa"/>
        </w:tblCellMar>
      </w:tblPr>
      <w:tblGrid>
        <w:gridCol w:w="1229"/>
        <w:gridCol w:w="3840"/>
        <w:gridCol w:w="2133"/>
        <w:gridCol w:w="2133"/>
      </w:tblGrid>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序号</w:t>
            </w:r>
          </w:p>
        </w:tc>
        <w:tc>
          <w:tcPr>
            <w:tcW w:w="2056" w:type="pct"/>
            <w:tcBorders>
              <w:tl2br w:val="nil"/>
              <w:tr2bl w:val="nil"/>
            </w:tcBorders>
            <w:vAlign w:val="center"/>
          </w:tcPr>
          <w:p>
            <w:pPr>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设备名称</w:t>
            </w:r>
          </w:p>
        </w:tc>
        <w:tc>
          <w:tcPr>
            <w:tcW w:w="1142" w:type="pct"/>
            <w:tcBorders>
              <w:tl2br w:val="nil"/>
              <w:tr2bl w:val="nil"/>
            </w:tcBorders>
            <w:vAlign w:val="center"/>
          </w:tcPr>
          <w:p>
            <w:pPr>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环评数量</w:t>
            </w:r>
          </w:p>
        </w:tc>
        <w:tc>
          <w:tcPr>
            <w:tcW w:w="1142" w:type="pct"/>
            <w:tcBorders>
              <w:tl2br w:val="nil"/>
              <w:tr2bl w:val="nil"/>
            </w:tcBorders>
            <w:vAlign w:val="center"/>
          </w:tcPr>
          <w:p>
            <w:pPr>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实际数量</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1</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成品组装线机</w:t>
            </w:r>
          </w:p>
        </w:tc>
        <w:tc>
          <w:tcPr>
            <w:tcW w:w="1142" w:type="pct"/>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2</w:t>
            </w:r>
            <w:r>
              <w:rPr>
                <w:rFonts w:ascii="Times New Roman" w:hAnsi="Times New Roman" w:eastAsia="新宋体" w:cs="Times New Roman"/>
                <w:sz w:val="21"/>
                <w:szCs w:val="21"/>
              </w:rPr>
              <w:t>台</w:t>
            </w:r>
          </w:p>
        </w:tc>
        <w:tc>
          <w:tcPr>
            <w:tcW w:w="2133" w:type="dxa"/>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2</w:t>
            </w:r>
            <w:r>
              <w:rPr>
                <w:rFonts w:ascii="Times New Roman" w:hAnsi="Times New Roman" w:eastAsia="新宋体" w:cs="Times New Roman"/>
                <w:sz w:val="21"/>
                <w:szCs w:val="21"/>
              </w:rPr>
              <w:t>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2</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电机组装线机</w:t>
            </w:r>
          </w:p>
        </w:tc>
        <w:tc>
          <w:tcPr>
            <w:tcW w:w="1142" w:type="pct"/>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1</w:t>
            </w:r>
            <w:r>
              <w:rPr>
                <w:rFonts w:ascii="Times New Roman" w:hAnsi="Times New Roman" w:eastAsia="新宋体" w:cs="Times New Roman"/>
                <w:sz w:val="21"/>
                <w:szCs w:val="21"/>
              </w:rPr>
              <w:t>台</w:t>
            </w:r>
          </w:p>
        </w:tc>
        <w:tc>
          <w:tcPr>
            <w:tcW w:w="2133" w:type="dxa"/>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1</w:t>
            </w:r>
            <w:r>
              <w:rPr>
                <w:rFonts w:ascii="Times New Roman" w:hAnsi="Times New Roman" w:eastAsia="新宋体" w:cs="Times New Roman"/>
                <w:sz w:val="21"/>
                <w:szCs w:val="21"/>
              </w:rPr>
              <w:t>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3</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定子绕线机</w:t>
            </w:r>
          </w:p>
        </w:tc>
        <w:tc>
          <w:tcPr>
            <w:tcW w:w="1142" w:type="pct"/>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2</w:t>
            </w:r>
            <w:r>
              <w:rPr>
                <w:rFonts w:ascii="Times New Roman" w:hAnsi="Times New Roman" w:eastAsia="新宋体" w:cs="Times New Roman"/>
                <w:sz w:val="21"/>
                <w:szCs w:val="21"/>
              </w:rPr>
              <w:t>台</w:t>
            </w:r>
          </w:p>
        </w:tc>
        <w:tc>
          <w:tcPr>
            <w:tcW w:w="2133" w:type="dxa"/>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2</w:t>
            </w:r>
            <w:r>
              <w:rPr>
                <w:rFonts w:ascii="Times New Roman" w:hAnsi="Times New Roman" w:eastAsia="新宋体" w:cs="Times New Roman"/>
                <w:sz w:val="21"/>
                <w:szCs w:val="21"/>
              </w:rPr>
              <w:t>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4</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转子绕线机</w:t>
            </w:r>
          </w:p>
        </w:tc>
        <w:tc>
          <w:tcPr>
            <w:tcW w:w="1142" w:type="pct"/>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w:t>
            </w:r>
            <w:r>
              <w:rPr>
                <w:rFonts w:ascii="Times New Roman" w:hAnsi="Times New Roman" w:eastAsia="新宋体" w:cs="Times New Roman"/>
                <w:sz w:val="21"/>
                <w:szCs w:val="21"/>
              </w:rPr>
              <w:t>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w:t>
            </w:r>
            <w:r>
              <w:rPr>
                <w:rFonts w:ascii="Times New Roman" w:hAnsi="Times New Roman" w:eastAsia="新宋体" w:cs="Times New Roman"/>
                <w:sz w:val="21"/>
                <w:szCs w:val="21"/>
              </w:rPr>
              <w:t>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端子机</w:t>
            </w:r>
          </w:p>
        </w:tc>
        <w:tc>
          <w:tcPr>
            <w:tcW w:w="1142" w:type="pct"/>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台</w:t>
            </w:r>
          </w:p>
        </w:tc>
        <w:tc>
          <w:tcPr>
            <w:tcW w:w="2133" w:type="dxa"/>
            <w:tcBorders>
              <w:tl2br w:val="nil"/>
              <w:tr2bl w:val="nil"/>
            </w:tcBorders>
            <w:vAlign w:val="center"/>
          </w:tcPr>
          <w:p>
            <w:pPr>
              <w:spacing w:after="0"/>
              <w:jc w:val="center"/>
              <w:rPr>
                <w:rFonts w:ascii="Times New Roman" w:hAnsi="Times New Roman" w:eastAsia="新宋体" w:cs="Times New Roman"/>
                <w:bCs/>
                <w:sz w:val="21"/>
                <w:szCs w:val="21"/>
              </w:rPr>
            </w:pP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压轴机</w:t>
            </w:r>
          </w:p>
        </w:tc>
        <w:tc>
          <w:tcPr>
            <w:tcW w:w="1142" w:type="pct"/>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1台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7</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平衡机</w:t>
            </w:r>
          </w:p>
        </w:tc>
        <w:tc>
          <w:tcPr>
            <w:tcW w:w="1142" w:type="pct"/>
            <w:tcBorders>
              <w:tl2br w:val="nil"/>
              <w:tr2bl w:val="nil"/>
            </w:tcBorders>
            <w:vAlign w:val="center"/>
          </w:tcPr>
          <w:p>
            <w:pPr>
              <w:spacing w:after="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转子检测机</w:t>
            </w:r>
          </w:p>
        </w:tc>
        <w:tc>
          <w:tcPr>
            <w:tcW w:w="1142" w:type="pct"/>
            <w:tcBorders>
              <w:tl2br w:val="nil"/>
              <w:tr2bl w:val="nil"/>
            </w:tcBorders>
            <w:vAlign w:val="center"/>
          </w:tcPr>
          <w:p>
            <w:pPr>
              <w:spacing w:after="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3台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3台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槽纸机</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10</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滴漆机</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11</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混料机</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2台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2台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12</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注塑机</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6台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6台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13</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破碎机</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14</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空压机</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1台</w:t>
            </w:r>
          </w:p>
        </w:tc>
      </w:tr>
      <w:tr>
        <w:tblPrEx>
          <w:tblBorders>
            <w:top w:val="single" w:color="000000" w:sz="8" w:space="0"/>
            <w:left w:val="none" w:color="auto" w:sz="0" w:space="0"/>
            <w:bottom w:val="single" w:color="000000" w:sz="8" w:space="0"/>
            <w:right w:val="none" w:color="auto" w:sz="0" w:space="0"/>
            <w:insideH w:val="single" w:color="000000" w:sz="6" w:space="0"/>
            <w:insideV w:val="single" w:color="000000" w:sz="6" w:space="0"/>
          </w:tblBorders>
          <w:tblCellMar>
            <w:top w:w="0" w:type="dxa"/>
            <w:left w:w="108" w:type="dxa"/>
            <w:bottom w:w="0" w:type="dxa"/>
            <w:right w:w="108" w:type="dxa"/>
          </w:tblCellMar>
        </w:tblPrEx>
        <w:trPr>
          <w:trHeight w:val="567" w:hRule="exact"/>
          <w:jc w:val="center"/>
        </w:trPr>
        <w:tc>
          <w:tcPr>
            <w:tcW w:w="658" w:type="pct"/>
            <w:tcBorders>
              <w:tl2br w:val="nil"/>
              <w:tr2bl w:val="nil"/>
            </w:tcBorders>
            <w:vAlign w:val="center"/>
          </w:tcPr>
          <w:p>
            <w:pPr>
              <w:spacing w:after="0"/>
              <w:ind w:left="-110" w:leftChars="-50" w:right="-110" w:rightChars="-50"/>
              <w:jc w:val="center"/>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15</w:t>
            </w:r>
          </w:p>
        </w:tc>
        <w:tc>
          <w:tcPr>
            <w:tcW w:w="2056" w:type="pc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bCs/>
                <w:sz w:val="21"/>
                <w:szCs w:val="21"/>
              </w:rPr>
            </w:pPr>
            <w:r>
              <w:rPr>
                <w:rFonts w:hint="eastAsia" w:ascii="Times New Roman" w:hAnsi="Times New Roman" w:eastAsia="新宋体" w:cs="Times New Roman"/>
                <w:bCs/>
                <w:sz w:val="21"/>
                <w:szCs w:val="21"/>
                <w:lang w:val="en-US" w:eastAsia="zh-CN"/>
              </w:rPr>
              <w:t>冷却水塔</w:t>
            </w:r>
          </w:p>
        </w:tc>
        <w:tc>
          <w:tcPr>
            <w:tcW w:w="1142" w:type="pct"/>
            <w:tcBorders>
              <w:tl2br w:val="nil"/>
              <w:tr2bl w:val="nil"/>
            </w:tcBorders>
            <w:vAlign w:val="center"/>
          </w:tcPr>
          <w:p>
            <w:pPr>
              <w:spacing w:after="0"/>
              <w:jc w:val="center"/>
              <w:rPr>
                <w:rFonts w:hint="eastAsia"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1台</w:t>
            </w:r>
          </w:p>
        </w:tc>
        <w:tc>
          <w:tcPr>
            <w:tcW w:w="2133"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1台</w:t>
            </w:r>
          </w:p>
        </w:tc>
      </w:tr>
    </w:tbl>
    <w:p>
      <w:pPr>
        <w:keepNext w:val="0"/>
        <w:keepLines w:val="0"/>
        <w:pageBreakBefore w:val="0"/>
        <w:widowControl/>
        <w:kinsoku/>
        <w:wordWrap/>
        <w:overflowPunct/>
        <w:topLinePunct w:val="0"/>
        <w:autoSpaceDE w:val="0"/>
        <w:autoSpaceDN w:val="0"/>
        <w:bidi w:val="0"/>
        <w:adjustRightInd w:val="0"/>
        <w:snapToGrid w:val="0"/>
        <w:spacing w:after="0" w:line="240" w:lineRule="exact"/>
        <w:ind w:left="220" w:leftChars="100"/>
        <w:textAlignment w:val="auto"/>
        <w:rPr>
          <w:rFonts w:ascii="Times New Roman" w:hAnsi="Times New Roman" w:eastAsia="宋体" w:cs="Times New Roman"/>
          <w:b/>
          <w:color w:val="000000"/>
          <w:sz w:val="28"/>
          <w:szCs w:val="28"/>
        </w:rPr>
      </w:pPr>
    </w:p>
    <w:p>
      <w:pPr>
        <w:autoSpaceDE w:val="0"/>
        <w:autoSpaceDN w:val="0"/>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3.5主要原辅材料及燃料</w:t>
      </w:r>
    </w:p>
    <w:p>
      <w:pPr>
        <w:ind w:firstLine="482" w:firstLineChars="200"/>
        <w:rPr>
          <w:rFonts w:ascii="Times New Roman" w:hAnsi="Times New Roman" w:eastAsia="宋体" w:cs="Times New Roman"/>
          <w:b/>
          <w:bCs/>
          <w:sz w:val="24"/>
          <w:szCs w:val="24"/>
        </w:rPr>
      </w:pPr>
      <w:bookmarkStart w:id="0" w:name="_Toc6395"/>
      <w:bookmarkStart w:id="1" w:name="_Toc16252"/>
      <w:r>
        <w:rPr>
          <w:rFonts w:ascii="Times New Roman" w:hAnsi="Times New Roman" w:eastAsia="宋体" w:cs="Times New Roman"/>
          <w:b/>
          <w:bCs/>
          <w:sz w:val="24"/>
          <w:szCs w:val="24"/>
        </w:rPr>
        <w:t>3.5.1原辅材料用量</w:t>
      </w:r>
      <w:bookmarkEnd w:id="0"/>
      <w:bookmarkEnd w:id="1"/>
    </w:p>
    <w:p>
      <w:pPr>
        <w:pStyle w:val="23"/>
        <w:snapToGrid w:val="0"/>
        <w:spacing w:line="240" w:lineRule="auto"/>
        <w:ind w:firstLine="0"/>
        <w:jc w:val="center"/>
        <w:rPr>
          <w:rFonts w:ascii="Times New Roman" w:eastAsia="新宋体"/>
          <w:b/>
          <w:sz w:val="21"/>
          <w:szCs w:val="21"/>
          <w:lang w:eastAsia="zh-TW"/>
        </w:rPr>
      </w:pPr>
      <w:r>
        <w:rPr>
          <w:rFonts w:ascii="Times New Roman" w:eastAsia="新宋体"/>
          <w:b/>
          <w:sz w:val="21"/>
          <w:szCs w:val="21"/>
        </w:rPr>
        <w:t>表3-4 项目</w:t>
      </w:r>
      <w:r>
        <w:rPr>
          <w:rFonts w:ascii="Times New Roman" w:eastAsia="新宋体"/>
          <w:b/>
          <w:sz w:val="21"/>
          <w:szCs w:val="21"/>
          <w:lang w:eastAsia="zh-TW"/>
        </w:rPr>
        <w:t>主要原辅材料</w:t>
      </w:r>
    </w:p>
    <w:tbl>
      <w:tblPr>
        <w:tblStyle w:val="17"/>
        <w:tblW w:w="9363" w:type="dxa"/>
        <w:jc w:val="center"/>
        <w:tblBorders>
          <w:top w:val="single" w:color="auto" w:sz="8" w:space="0"/>
          <w:left w:val="none" w:color="auto" w:sz="0" w:space="0"/>
          <w:bottom w:val="single" w:color="auto" w:sz="8"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469"/>
        <w:gridCol w:w="2895"/>
        <w:gridCol w:w="2499"/>
        <w:gridCol w:w="2500"/>
      </w:tblGrid>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tblHeader/>
          <w:jc w:val="center"/>
        </w:trPr>
        <w:tc>
          <w:tcPr>
            <w:tcW w:w="1469" w:type="dxa"/>
            <w:tcBorders>
              <w:tl2br w:val="nil"/>
              <w:tr2bl w:val="nil"/>
            </w:tcBorders>
            <w:vAlign w:val="center"/>
          </w:tcPr>
          <w:p>
            <w:pPr>
              <w:pStyle w:val="23"/>
              <w:snapToGrid w:val="0"/>
              <w:spacing w:line="240" w:lineRule="auto"/>
              <w:ind w:firstLine="0"/>
              <w:jc w:val="center"/>
              <w:rPr>
                <w:rFonts w:ascii="Times New Roman" w:eastAsia="宋体"/>
                <w:b/>
                <w:bCs/>
                <w:sz w:val="21"/>
                <w:szCs w:val="21"/>
                <w:lang w:eastAsia="zh-TW"/>
              </w:rPr>
            </w:pPr>
            <w:r>
              <w:rPr>
                <w:rFonts w:ascii="Times New Roman" w:eastAsia="宋体"/>
                <w:b/>
                <w:bCs/>
                <w:sz w:val="21"/>
                <w:szCs w:val="21"/>
                <w:lang w:eastAsia="zh-TW"/>
              </w:rPr>
              <w:t>序号</w:t>
            </w:r>
          </w:p>
        </w:tc>
        <w:tc>
          <w:tcPr>
            <w:tcW w:w="2895" w:type="dxa"/>
            <w:tcBorders>
              <w:tl2br w:val="nil"/>
              <w:tr2bl w:val="nil"/>
            </w:tcBorders>
            <w:vAlign w:val="center"/>
          </w:tcPr>
          <w:p>
            <w:pPr>
              <w:pStyle w:val="23"/>
              <w:snapToGrid w:val="0"/>
              <w:spacing w:line="240" w:lineRule="auto"/>
              <w:ind w:firstLine="0"/>
              <w:jc w:val="center"/>
              <w:rPr>
                <w:rFonts w:ascii="Times New Roman" w:eastAsia="宋体"/>
                <w:b/>
                <w:bCs/>
                <w:sz w:val="21"/>
                <w:szCs w:val="21"/>
                <w:lang w:eastAsia="zh-TW"/>
              </w:rPr>
            </w:pPr>
            <w:r>
              <w:rPr>
                <w:rFonts w:ascii="Times New Roman" w:eastAsia="宋体"/>
                <w:b/>
                <w:bCs/>
                <w:sz w:val="21"/>
                <w:szCs w:val="21"/>
                <w:lang w:eastAsia="zh-TW"/>
              </w:rPr>
              <w:t>名称</w:t>
            </w:r>
          </w:p>
        </w:tc>
        <w:tc>
          <w:tcPr>
            <w:tcW w:w="2499" w:type="dxa"/>
            <w:tcBorders>
              <w:tl2br w:val="nil"/>
              <w:tr2bl w:val="nil"/>
            </w:tcBorders>
            <w:vAlign w:val="center"/>
          </w:tcPr>
          <w:p>
            <w:pPr>
              <w:pStyle w:val="23"/>
              <w:snapToGrid w:val="0"/>
              <w:spacing w:line="240" w:lineRule="auto"/>
              <w:ind w:firstLine="0"/>
              <w:jc w:val="center"/>
              <w:rPr>
                <w:rFonts w:ascii="Times New Roman" w:eastAsia="宋体"/>
                <w:b/>
                <w:bCs/>
                <w:sz w:val="21"/>
                <w:szCs w:val="21"/>
              </w:rPr>
            </w:pPr>
            <w:r>
              <w:rPr>
                <w:rFonts w:ascii="Times New Roman" w:eastAsia="宋体"/>
                <w:b/>
                <w:bCs/>
                <w:sz w:val="21"/>
                <w:szCs w:val="21"/>
              </w:rPr>
              <w:t>年用量</w:t>
            </w:r>
          </w:p>
        </w:tc>
        <w:tc>
          <w:tcPr>
            <w:tcW w:w="2500" w:type="dxa"/>
            <w:tcBorders>
              <w:tl2br w:val="nil"/>
              <w:tr2bl w:val="nil"/>
            </w:tcBorders>
            <w:vAlign w:val="center"/>
          </w:tcPr>
          <w:p>
            <w:pPr>
              <w:pStyle w:val="23"/>
              <w:snapToGrid w:val="0"/>
              <w:spacing w:line="240" w:lineRule="auto"/>
              <w:ind w:firstLine="0"/>
              <w:jc w:val="center"/>
              <w:rPr>
                <w:rFonts w:ascii="Times New Roman" w:eastAsia="宋体"/>
                <w:b/>
                <w:bCs/>
                <w:sz w:val="21"/>
                <w:szCs w:val="21"/>
                <w:lang w:eastAsia="zh-TW"/>
              </w:rPr>
            </w:pPr>
            <w:r>
              <w:rPr>
                <w:rFonts w:ascii="Times New Roman" w:eastAsia="宋体"/>
                <w:b/>
                <w:bCs/>
                <w:sz w:val="21"/>
                <w:szCs w:val="21"/>
                <w:lang w:eastAsia="zh-TW"/>
              </w:rPr>
              <w:t>备注</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sz w:val="21"/>
                <w:szCs w:val="21"/>
                <w:lang w:eastAsia="zh-TW"/>
              </w:rPr>
            </w:pPr>
            <w:r>
              <w:rPr>
                <w:rFonts w:ascii="Times New Roman" w:hAnsi="Times New Roman" w:eastAsia="宋体" w:cs="Times New Roman"/>
                <w:bCs/>
                <w:sz w:val="21"/>
                <w:szCs w:val="21"/>
              </w:rPr>
              <w:t>1</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eastAsia" w:ascii="Times New Roman" w:hAnsi="Times New Roman" w:eastAsia="新宋体" w:cs="Times New Roman"/>
                <w:sz w:val="21"/>
                <w:szCs w:val="21"/>
                <w:lang w:val="en-US" w:eastAsia="zh-CN"/>
              </w:rPr>
              <w:t>电子件</w:t>
            </w:r>
          </w:p>
        </w:tc>
        <w:tc>
          <w:tcPr>
            <w:tcW w:w="2499" w:type="dxa"/>
            <w:tcBorders>
              <w:tl2br w:val="nil"/>
              <w:tr2bl w:val="nil"/>
            </w:tcBorders>
            <w:vAlign w:val="center"/>
          </w:tcPr>
          <w:p>
            <w:pPr>
              <w:spacing w:after="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20万套</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sz w:val="21"/>
                <w:szCs w:val="21"/>
                <w:lang w:eastAsia="zh-TW"/>
              </w:rPr>
            </w:pPr>
            <w:r>
              <w:rPr>
                <w:rFonts w:ascii="Times New Roman" w:hAnsi="Times New Roman" w:eastAsia="宋体" w:cs="Times New Roman"/>
                <w:bCs/>
                <w:sz w:val="21"/>
                <w:szCs w:val="21"/>
              </w:rPr>
              <w:t>2</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eastAsia" w:ascii="Times New Roman" w:hAnsi="Times New Roman" w:eastAsia="新宋体" w:cs="Times New Roman"/>
                <w:sz w:val="21"/>
                <w:szCs w:val="21"/>
                <w:lang w:val="en-US" w:eastAsia="zh-CN"/>
              </w:rPr>
              <w:t>五金件</w:t>
            </w:r>
          </w:p>
        </w:tc>
        <w:tc>
          <w:tcPr>
            <w:tcW w:w="2499"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20万套</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sz w:val="21"/>
                <w:szCs w:val="21"/>
                <w:lang w:eastAsia="zh-TW"/>
              </w:rPr>
            </w:pPr>
            <w:r>
              <w:rPr>
                <w:rFonts w:ascii="Times New Roman" w:hAnsi="Times New Roman" w:eastAsia="宋体" w:cs="Times New Roman"/>
                <w:bCs/>
                <w:sz w:val="21"/>
                <w:szCs w:val="21"/>
              </w:rPr>
              <w:t>3</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eastAsia" w:ascii="Times New Roman" w:hAnsi="Times New Roman" w:eastAsia="新宋体" w:cs="Times New Roman"/>
                <w:sz w:val="21"/>
                <w:szCs w:val="21"/>
                <w:lang w:eastAsia="zh-TW"/>
              </w:rPr>
              <w:t>水性绝缘漆</w:t>
            </w:r>
          </w:p>
        </w:tc>
        <w:tc>
          <w:tcPr>
            <w:tcW w:w="2499" w:type="dxa"/>
            <w:tcBorders>
              <w:tl2br w:val="nil"/>
              <w:tr2bl w:val="nil"/>
            </w:tcBorders>
            <w:vAlign w:val="center"/>
          </w:tcPr>
          <w:p>
            <w:pPr>
              <w:pStyle w:val="11"/>
              <w:spacing w:after="0"/>
              <w:ind w:firstLine="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1.36吨</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sz w:val="21"/>
                <w:szCs w:val="21"/>
                <w:lang w:eastAsia="zh-TW"/>
              </w:rPr>
            </w:pPr>
            <w:r>
              <w:rPr>
                <w:rFonts w:ascii="Times New Roman" w:hAnsi="Times New Roman" w:eastAsia="宋体" w:cs="Times New Roman"/>
                <w:bCs/>
                <w:sz w:val="21"/>
                <w:szCs w:val="21"/>
              </w:rPr>
              <w:t>4</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eastAsia" w:ascii="Times New Roman" w:hAnsi="Times New Roman" w:eastAsia="新宋体" w:cs="Times New Roman"/>
                <w:sz w:val="21"/>
                <w:szCs w:val="21"/>
                <w:lang w:val="en-US" w:eastAsia="zh-CN"/>
              </w:rPr>
              <w:t>包装材料</w:t>
            </w:r>
          </w:p>
        </w:tc>
        <w:tc>
          <w:tcPr>
            <w:tcW w:w="2499" w:type="dxa"/>
            <w:tcBorders>
              <w:tl2br w:val="nil"/>
              <w:tr2bl w:val="nil"/>
            </w:tcBorders>
            <w:vAlign w:val="center"/>
          </w:tcPr>
          <w:p>
            <w:pPr>
              <w:spacing w:after="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20万套</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5</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eastAsia" w:ascii="Times New Roman" w:hAnsi="Times New Roman" w:eastAsia="新宋体" w:cs="Times New Roman"/>
                <w:sz w:val="21"/>
                <w:szCs w:val="21"/>
                <w:lang w:val="en-US" w:eastAsia="zh-CN"/>
              </w:rPr>
              <w:t>电线</w:t>
            </w:r>
          </w:p>
        </w:tc>
        <w:tc>
          <w:tcPr>
            <w:tcW w:w="2499" w:type="dxa"/>
            <w:tcBorders>
              <w:tl2br w:val="nil"/>
              <w:tr2bl w:val="nil"/>
            </w:tcBorders>
            <w:vAlign w:val="center"/>
          </w:tcPr>
          <w:p>
            <w:pPr>
              <w:spacing w:after="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20万套</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lang w:eastAsia="zh-TW"/>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6</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eastAsia" w:ascii="Times New Roman" w:hAnsi="Times New Roman" w:eastAsia="新宋体" w:cs="Times New Roman"/>
                <w:sz w:val="21"/>
                <w:szCs w:val="21"/>
                <w:lang w:val="en-US" w:eastAsia="zh-CN"/>
              </w:rPr>
              <w:t>铜包铝线</w:t>
            </w:r>
          </w:p>
        </w:tc>
        <w:tc>
          <w:tcPr>
            <w:tcW w:w="2499" w:type="dxa"/>
            <w:tcBorders>
              <w:tl2br w:val="nil"/>
              <w:tr2bl w:val="nil"/>
            </w:tcBorders>
            <w:vAlign w:val="center"/>
          </w:tcPr>
          <w:p>
            <w:pPr>
              <w:spacing w:after="0"/>
              <w:ind w:firstLine="0"/>
              <w:jc w:val="center"/>
              <w:rPr>
                <w:rFonts w:ascii="Times New Roman" w:hAnsi="Times New Roman" w:eastAsia="新宋体" w:cs="Times New Roman"/>
                <w:sz w:val="21"/>
                <w:szCs w:val="21"/>
              </w:rPr>
            </w:pPr>
            <w:r>
              <w:rPr>
                <w:rFonts w:hint="eastAsia" w:ascii="Times New Roman" w:hAnsi="Times New Roman" w:eastAsia="新宋体" w:cs="Times New Roman"/>
                <w:sz w:val="21"/>
                <w:szCs w:val="21"/>
                <w:lang w:val="en-US" w:eastAsia="zh-CN"/>
              </w:rPr>
              <w:t>20万套</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lang w:eastAsia="zh-TW"/>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ascii="Times New Roman" w:hAnsi="Times New Roman" w:eastAsia="宋体" w:cs="Times New Roman"/>
                <w:bCs/>
                <w:sz w:val="21"/>
                <w:szCs w:val="21"/>
              </w:rPr>
            </w:pPr>
            <w:r>
              <w:rPr>
                <w:rFonts w:ascii="Times New Roman" w:hAnsi="Times New Roman" w:eastAsia="宋体" w:cs="Times New Roman"/>
                <w:bCs/>
                <w:sz w:val="21"/>
                <w:szCs w:val="21"/>
              </w:rPr>
              <w:t>7</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default" w:ascii="Times New Roman" w:hAnsi="Times New Roman" w:eastAsia="新宋体" w:cs="Times New Roman"/>
                <w:sz w:val="21"/>
                <w:szCs w:val="21"/>
                <w:lang w:val="en-US" w:eastAsia="zh-CN"/>
              </w:rPr>
              <w:t xml:space="preserve">PP </w:t>
            </w:r>
            <w:r>
              <w:rPr>
                <w:rFonts w:hint="eastAsia" w:ascii="Times New Roman" w:hAnsi="Times New Roman" w:eastAsia="新宋体" w:cs="Times New Roman"/>
                <w:sz w:val="21"/>
                <w:szCs w:val="21"/>
                <w:lang w:val="en-US" w:eastAsia="zh-CN"/>
              </w:rPr>
              <w:t>塑料粒（新料）</w:t>
            </w:r>
          </w:p>
        </w:tc>
        <w:tc>
          <w:tcPr>
            <w:tcW w:w="2499" w:type="dxa"/>
            <w:tcBorders>
              <w:tl2br w:val="nil"/>
              <w:tr2bl w:val="nil"/>
            </w:tcBorders>
            <w:vAlign w:val="center"/>
          </w:tcPr>
          <w:p>
            <w:pPr>
              <w:pStyle w:val="11"/>
              <w:spacing w:after="0"/>
              <w:ind w:firstLine="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100吨</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8</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default" w:ascii="Times New Roman" w:hAnsi="Times New Roman" w:eastAsia="新宋体" w:cs="Times New Roman"/>
                <w:sz w:val="21"/>
                <w:szCs w:val="21"/>
                <w:lang w:val="en-US" w:eastAsia="zh-CN"/>
              </w:rPr>
              <w:t xml:space="preserve">ABS </w:t>
            </w:r>
            <w:r>
              <w:rPr>
                <w:rFonts w:hint="eastAsia" w:ascii="Times New Roman" w:hAnsi="Times New Roman" w:eastAsia="新宋体" w:cs="Times New Roman"/>
                <w:sz w:val="21"/>
                <w:szCs w:val="21"/>
                <w:lang w:val="en-US" w:eastAsia="zh-CN"/>
              </w:rPr>
              <w:t>塑料粒（新料）</w:t>
            </w:r>
          </w:p>
        </w:tc>
        <w:tc>
          <w:tcPr>
            <w:tcW w:w="2499" w:type="dxa"/>
            <w:tcBorders>
              <w:tl2br w:val="nil"/>
              <w:tr2bl w:val="nil"/>
            </w:tcBorders>
            <w:vAlign w:val="center"/>
          </w:tcPr>
          <w:p>
            <w:pPr>
              <w:pStyle w:val="11"/>
              <w:spacing w:after="0"/>
              <w:ind w:firstLine="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50吨</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r>
        <w:tblPrEx>
          <w:tblBorders>
            <w:top w:val="single" w:color="auto" w:sz="8" w:space="0"/>
            <w:left w:val="none" w:color="auto" w:sz="0" w:space="0"/>
            <w:bottom w:val="single" w:color="auto" w:sz="8" w:space="0"/>
            <w:right w:val="none" w:color="auto" w:sz="0" w:space="0"/>
            <w:insideH w:val="single" w:color="auto" w:sz="6" w:space="0"/>
            <w:insideV w:val="single" w:color="auto" w:sz="6" w:space="0"/>
          </w:tblBorders>
          <w:tblCellMar>
            <w:top w:w="0" w:type="dxa"/>
            <w:left w:w="108" w:type="dxa"/>
            <w:bottom w:w="0" w:type="dxa"/>
            <w:right w:w="108" w:type="dxa"/>
          </w:tblCellMar>
        </w:tblPrEx>
        <w:trPr>
          <w:cantSplit/>
          <w:trHeight w:val="567" w:hRule="atLeast"/>
          <w:jc w:val="center"/>
        </w:trPr>
        <w:tc>
          <w:tcPr>
            <w:tcW w:w="1469" w:type="dxa"/>
            <w:tcBorders>
              <w:tl2br w:val="nil"/>
              <w:tr2bl w:val="nil"/>
            </w:tcBorders>
            <w:vAlign w:val="center"/>
          </w:tcPr>
          <w:p>
            <w:pPr>
              <w:spacing w:after="0"/>
              <w:ind w:left="-110" w:leftChars="-50" w:right="-110" w:rightChars="-50"/>
              <w:jc w:val="center"/>
              <w:rPr>
                <w:rFonts w:hint="eastAsia"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9</w:t>
            </w:r>
          </w:p>
        </w:tc>
        <w:tc>
          <w:tcPr>
            <w:tcW w:w="2895" w:type="dxa"/>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新宋体" w:cs="Times New Roman"/>
                <w:sz w:val="21"/>
                <w:szCs w:val="21"/>
                <w:lang w:eastAsia="zh-TW"/>
              </w:rPr>
            </w:pPr>
            <w:r>
              <w:rPr>
                <w:rFonts w:hint="default" w:ascii="Times New Roman" w:hAnsi="Times New Roman" w:eastAsia="新宋体" w:cs="Times New Roman"/>
                <w:sz w:val="21"/>
                <w:szCs w:val="21"/>
                <w:lang w:val="en-US" w:eastAsia="zh-CN"/>
              </w:rPr>
              <w:t xml:space="preserve">AS </w:t>
            </w:r>
            <w:r>
              <w:rPr>
                <w:rFonts w:hint="eastAsia" w:ascii="Times New Roman" w:hAnsi="Times New Roman" w:eastAsia="新宋体" w:cs="Times New Roman"/>
                <w:sz w:val="21"/>
                <w:szCs w:val="21"/>
                <w:lang w:val="en-US" w:eastAsia="zh-CN"/>
              </w:rPr>
              <w:t>塑料粒（新料）</w:t>
            </w:r>
          </w:p>
        </w:tc>
        <w:tc>
          <w:tcPr>
            <w:tcW w:w="2499" w:type="dxa"/>
            <w:tcBorders>
              <w:tl2br w:val="nil"/>
              <w:tr2bl w:val="nil"/>
            </w:tcBorders>
            <w:vAlign w:val="center"/>
          </w:tcPr>
          <w:p>
            <w:pPr>
              <w:pStyle w:val="11"/>
              <w:spacing w:after="0"/>
              <w:ind w:firstLine="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50吨</w:t>
            </w:r>
          </w:p>
        </w:tc>
        <w:tc>
          <w:tcPr>
            <w:tcW w:w="2500" w:type="dxa"/>
            <w:tcBorders>
              <w:tl2br w:val="nil"/>
              <w:tr2bl w:val="nil"/>
            </w:tcBorders>
            <w:vAlign w:val="center"/>
          </w:tcPr>
          <w:p>
            <w:pPr>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外购，存储于</w:t>
            </w:r>
            <w:r>
              <w:rPr>
                <w:rFonts w:hint="eastAsia" w:ascii="Times New Roman" w:hAnsi="Times New Roman" w:eastAsia="新宋体" w:cs="Times New Roman"/>
                <w:sz w:val="21"/>
                <w:szCs w:val="21"/>
                <w:lang w:val="en-US" w:eastAsia="zh-CN"/>
              </w:rPr>
              <w:t>原料</w:t>
            </w:r>
            <w:r>
              <w:rPr>
                <w:rFonts w:ascii="Times New Roman" w:hAnsi="Times New Roman" w:eastAsia="新宋体" w:cs="Times New Roman"/>
                <w:sz w:val="21"/>
                <w:szCs w:val="21"/>
              </w:rPr>
              <w:t>仓库</w:t>
            </w:r>
          </w:p>
        </w:tc>
      </w:tr>
    </w:tbl>
    <w:p>
      <w:pPr>
        <w:keepNext w:val="0"/>
        <w:keepLines w:val="0"/>
        <w:pageBreakBefore w:val="0"/>
        <w:widowControl/>
        <w:kinsoku/>
        <w:wordWrap/>
        <w:overflowPunct/>
        <w:topLinePunct w:val="0"/>
        <w:autoSpaceDE w:val="0"/>
        <w:autoSpaceDN w:val="0"/>
        <w:bidi w:val="0"/>
        <w:adjustRightInd w:val="0"/>
        <w:snapToGrid w:val="0"/>
        <w:spacing w:after="0" w:line="240" w:lineRule="exact"/>
        <w:ind w:left="220" w:leftChars="100"/>
        <w:textAlignment w:val="auto"/>
        <w:rPr>
          <w:rFonts w:ascii="Times New Roman" w:hAnsi="Times New Roman" w:eastAsia="宋体" w:cs="Times New Roman"/>
          <w:b/>
          <w:color w:val="000000"/>
          <w:sz w:val="28"/>
          <w:szCs w:val="28"/>
        </w:rPr>
      </w:pPr>
    </w:p>
    <w:p>
      <w:pPr>
        <w:ind w:firstLine="482" w:firstLineChars="200"/>
        <w:rPr>
          <w:rFonts w:ascii="Times New Roman" w:hAnsi="Times New Roman" w:eastAsia="宋体" w:cs="Times New Roman"/>
          <w:b/>
          <w:bCs/>
          <w:sz w:val="24"/>
          <w:szCs w:val="24"/>
        </w:rPr>
      </w:pPr>
      <w:r>
        <w:rPr>
          <w:rFonts w:ascii="Times New Roman" w:hAnsi="Times New Roman" w:eastAsia="宋体" w:cs="Times New Roman"/>
          <w:b/>
          <w:bCs/>
          <w:sz w:val="24"/>
          <w:szCs w:val="24"/>
        </w:rPr>
        <w:t>3.5.2能耗水耗情况</w:t>
      </w:r>
    </w:p>
    <w:p>
      <w:pPr>
        <w:spacing w:after="120"/>
        <w:jc w:val="center"/>
        <w:rPr>
          <w:rFonts w:ascii="Times New Roman" w:hAnsi="Times New Roman" w:eastAsia="宋体" w:cs="Times New Roman"/>
          <w:b/>
          <w:sz w:val="21"/>
          <w:szCs w:val="21"/>
        </w:rPr>
      </w:pPr>
      <w:r>
        <w:rPr>
          <w:rFonts w:ascii="Times New Roman" w:hAnsi="Times New Roman" w:eastAsia="宋体" w:cs="Times New Roman"/>
          <w:b/>
          <w:sz w:val="21"/>
          <w:szCs w:val="21"/>
        </w:rPr>
        <w:t>表3-5 项目能耗水耗对比表</w:t>
      </w:r>
    </w:p>
    <w:tbl>
      <w:tblPr>
        <w:tblStyle w:val="17"/>
        <w:tblW w:w="9343"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51" w:type="dxa"/>
          <w:bottom w:w="0" w:type="dxa"/>
          <w:right w:w="51" w:type="dxa"/>
        </w:tblCellMar>
      </w:tblPr>
      <w:tblGrid>
        <w:gridCol w:w="913"/>
        <w:gridCol w:w="1350"/>
        <w:gridCol w:w="1767"/>
        <w:gridCol w:w="3871"/>
        <w:gridCol w:w="1442"/>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913" w:type="dxa"/>
            <w:tcBorders>
              <w:tl2br w:val="nil"/>
              <w:tr2bl w:val="nil"/>
            </w:tcBorders>
            <w:vAlign w:val="center"/>
          </w:tcPr>
          <w:p>
            <w:pPr>
              <w:tabs>
                <w:tab w:val="left" w:pos="1088"/>
              </w:tabs>
              <w:snapToGrid/>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序号</w:t>
            </w:r>
          </w:p>
        </w:tc>
        <w:tc>
          <w:tcPr>
            <w:tcW w:w="1350" w:type="dxa"/>
            <w:tcBorders>
              <w:tl2br w:val="nil"/>
              <w:tr2bl w:val="nil"/>
            </w:tcBorders>
            <w:vAlign w:val="center"/>
          </w:tcPr>
          <w:p>
            <w:pPr>
              <w:tabs>
                <w:tab w:val="left" w:pos="1088"/>
              </w:tabs>
              <w:snapToGrid/>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名称</w:t>
            </w:r>
          </w:p>
        </w:tc>
        <w:tc>
          <w:tcPr>
            <w:tcW w:w="1767" w:type="dxa"/>
            <w:tcBorders>
              <w:tl2br w:val="nil"/>
              <w:tr2bl w:val="nil"/>
            </w:tcBorders>
            <w:vAlign w:val="center"/>
          </w:tcPr>
          <w:p>
            <w:pPr>
              <w:tabs>
                <w:tab w:val="left" w:pos="1088"/>
              </w:tabs>
              <w:snapToGrid/>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年用量</w:t>
            </w:r>
          </w:p>
        </w:tc>
        <w:tc>
          <w:tcPr>
            <w:tcW w:w="3871" w:type="dxa"/>
            <w:tcBorders>
              <w:tl2br w:val="nil"/>
              <w:tr2bl w:val="nil"/>
            </w:tcBorders>
            <w:vAlign w:val="center"/>
          </w:tcPr>
          <w:p>
            <w:pPr>
              <w:tabs>
                <w:tab w:val="left" w:pos="1088"/>
              </w:tabs>
              <w:snapToGrid/>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用途</w:t>
            </w:r>
          </w:p>
        </w:tc>
        <w:tc>
          <w:tcPr>
            <w:tcW w:w="1442" w:type="dxa"/>
            <w:tcBorders>
              <w:tl2br w:val="nil"/>
              <w:tr2bl w:val="nil"/>
            </w:tcBorders>
            <w:vAlign w:val="center"/>
          </w:tcPr>
          <w:p>
            <w:pPr>
              <w:tabs>
                <w:tab w:val="left" w:pos="1088"/>
              </w:tabs>
              <w:snapToGrid/>
              <w:spacing w:after="0"/>
              <w:jc w:val="center"/>
              <w:rPr>
                <w:rFonts w:ascii="Times New Roman" w:hAnsi="Times New Roman" w:eastAsia="宋体" w:cs="Times New Roman"/>
                <w:b/>
                <w:sz w:val="21"/>
                <w:szCs w:val="21"/>
              </w:rPr>
            </w:pPr>
            <w:r>
              <w:rPr>
                <w:rFonts w:ascii="Times New Roman" w:hAnsi="Times New Roman" w:eastAsia="宋体" w:cs="Times New Roman"/>
                <w:b/>
                <w:sz w:val="21"/>
                <w:szCs w:val="21"/>
              </w:rPr>
              <w:t>来源</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913"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1</w:t>
            </w:r>
          </w:p>
        </w:tc>
        <w:tc>
          <w:tcPr>
            <w:tcW w:w="1350"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生活用水</w:t>
            </w:r>
          </w:p>
        </w:tc>
        <w:tc>
          <w:tcPr>
            <w:tcW w:w="1767"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hint="eastAsia" w:ascii="Times New Roman" w:hAnsi="Times New Roman" w:cs="Times New Roman"/>
                <w:sz w:val="21"/>
                <w:szCs w:val="21"/>
                <w:lang w:val="en-US" w:eastAsia="zh-CN"/>
              </w:rPr>
              <w:t>200</w:t>
            </w:r>
            <w:r>
              <w:rPr>
                <w:rFonts w:ascii="Times New Roman" w:hAnsi="Times New Roman" w:cs="Times New Roman"/>
                <w:sz w:val="21"/>
                <w:szCs w:val="21"/>
              </w:rPr>
              <w:t>t</w:t>
            </w:r>
          </w:p>
        </w:tc>
        <w:tc>
          <w:tcPr>
            <w:tcW w:w="3871"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员工生活用水和办公用水</w:t>
            </w:r>
          </w:p>
        </w:tc>
        <w:tc>
          <w:tcPr>
            <w:tcW w:w="1442"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市政供水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913"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2</w:t>
            </w:r>
          </w:p>
        </w:tc>
        <w:tc>
          <w:tcPr>
            <w:tcW w:w="1350" w:type="dxa"/>
            <w:tcBorders>
              <w:tl2br w:val="nil"/>
              <w:tr2bl w:val="nil"/>
            </w:tcBorders>
            <w:vAlign w:val="center"/>
          </w:tcPr>
          <w:p>
            <w:pPr>
              <w:tabs>
                <w:tab w:val="left" w:pos="1088"/>
              </w:tabs>
              <w:snapToGrid/>
              <w:spacing w:after="0"/>
              <w:jc w:val="center"/>
              <w:rPr>
                <w:rFonts w:hint="default" w:ascii="Times New Roman" w:hAnsi="Times New Roman" w:eastAsia="宋体" w:cs="Times New Roman"/>
                <w:bCs/>
                <w:color w:val="000000"/>
                <w:sz w:val="21"/>
                <w:szCs w:val="21"/>
                <w:lang w:val="en-US" w:eastAsia="zh-CN"/>
              </w:rPr>
            </w:pPr>
            <w:r>
              <w:rPr>
                <w:rFonts w:hint="eastAsia" w:ascii="Times New Roman" w:hAnsi="Times New Roman" w:eastAsia="宋体" w:cs="Times New Roman"/>
                <w:bCs/>
                <w:color w:val="000000"/>
                <w:sz w:val="21"/>
                <w:szCs w:val="21"/>
                <w:lang w:val="en-US" w:eastAsia="zh-CN"/>
              </w:rPr>
              <w:t>生活污水</w:t>
            </w:r>
          </w:p>
        </w:tc>
        <w:tc>
          <w:tcPr>
            <w:tcW w:w="1767" w:type="dxa"/>
            <w:tcBorders>
              <w:tl2br w:val="nil"/>
              <w:tr2bl w:val="nil"/>
            </w:tcBorders>
            <w:vAlign w:val="center"/>
          </w:tcPr>
          <w:p>
            <w:pPr>
              <w:tabs>
                <w:tab w:val="left" w:pos="1088"/>
              </w:tabs>
              <w:snapToGrid/>
              <w:spacing w:after="0"/>
              <w:jc w:val="center"/>
              <w:rPr>
                <w:rFonts w:ascii="Times New Roman" w:hAnsi="Times New Roman" w:cs="Times New Roman"/>
                <w:sz w:val="21"/>
                <w:szCs w:val="21"/>
              </w:rPr>
            </w:pPr>
            <w:r>
              <w:rPr>
                <w:rFonts w:ascii="Times New Roman" w:hAnsi="Times New Roman" w:cs="Times New Roman"/>
                <w:sz w:val="21"/>
                <w:szCs w:val="21"/>
              </w:rPr>
              <w:t>180t</w:t>
            </w:r>
          </w:p>
        </w:tc>
        <w:tc>
          <w:tcPr>
            <w:tcW w:w="3871" w:type="dxa"/>
            <w:tcBorders>
              <w:tl2br w:val="nil"/>
              <w:tr2bl w:val="nil"/>
            </w:tcBorders>
            <w:vAlign w:val="center"/>
          </w:tcPr>
          <w:p>
            <w:pPr>
              <w:tabs>
                <w:tab w:val="left" w:pos="1088"/>
              </w:tabs>
              <w:snapToGrid/>
              <w:spacing w:after="0"/>
              <w:jc w:val="center"/>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生产</w:t>
            </w:r>
          </w:p>
        </w:tc>
        <w:tc>
          <w:tcPr>
            <w:tcW w:w="1442"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市政供水</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51" w:type="dxa"/>
            <w:bottom w:w="0" w:type="dxa"/>
            <w:right w:w="51" w:type="dxa"/>
          </w:tblCellMar>
        </w:tblPrEx>
        <w:trPr>
          <w:trHeight w:val="624" w:hRule="atLeast"/>
          <w:jc w:val="center"/>
        </w:trPr>
        <w:tc>
          <w:tcPr>
            <w:tcW w:w="913"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3</w:t>
            </w:r>
          </w:p>
        </w:tc>
        <w:tc>
          <w:tcPr>
            <w:tcW w:w="1350"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电</w:t>
            </w:r>
          </w:p>
        </w:tc>
        <w:tc>
          <w:tcPr>
            <w:tcW w:w="1767"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bCs/>
                <w:color w:val="000000"/>
                <w:sz w:val="21"/>
                <w:szCs w:val="21"/>
              </w:rPr>
              <w:t>20万kWh</w:t>
            </w:r>
            <w:r>
              <w:rPr>
                <w:rFonts w:ascii="Times New Roman" w:hAnsi="Times New Roman" w:eastAsia="宋体" w:cs="Times New Roman"/>
                <w:bCs/>
                <w:color w:val="000000"/>
                <w:kern w:val="24"/>
                <w:sz w:val="21"/>
                <w:szCs w:val="21"/>
              </w:rPr>
              <w:t>/</w:t>
            </w:r>
            <w:r>
              <w:rPr>
                <w:rFonts w:ascii="Times New Roman" w:hAnsi="Times New Roman" w:eastAsia="宋体" w:cs="Times New Roman"/>
                <w:color w:val="000000"/>
                <w:sz w:val="21"/>
                <w:szCs w:val="21"/>
              </w:rPr>
              <w:t>a</w:t>
            </w:r>
          </w:p>
        </w:tc>
        <w:tc>
          <w:tcPr>
            <w:tcW w:w="3871"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sz w:val="21"/>
                <w:szCs w:val="21"/>
              </w:rPr>
              <w:t>照明、设备运行和日常生活等</w:t>
            </w:r>
          </w:p>
        </w:tc>
        <w:tc>
          <w:tcPr>
            <w:tcW w:w="1442" w:type="dxa"/>
            <w:tcBorders>
              <w:tl2br w:val="nil"/>
              <w:tr2bl w:val="nil"/>
            </w:tcBorders>
            <w:vAlign w:val="center"/>
          </w:tcPr>
          <w:p>
            <w:pPr>
              <w:tabs>
                <w:tab w:val="left" w:pos="1088"/>
              </w:tabs>
              <w:snapToGrid/>
              <w:spacing w:after="0"/>
              <w:jc w:val="center"/>
              <w:rPr>
                <w:rFonts w:ascii="Times New Roman" w:hAnsi="Times New Roman" w:eastAsia="宋体" w:cs="Times New Roman"/>
                <w:color w:val="000000"/>
                <w:sz w:val="21"/>
                <w:szCs w:val="21"/>
              </w:rPr>
            </w:pPr>
            <w:r>
              <w:rPr>
                <w:rFonts w:ascii="Times New Roman" w:hAnsi="Times New Roman" w:eastAsia="宋体" w:cs="Times New Roman"/>
                <w:color w:val="000000"/>
                <w:sz w:val="21"/>
                <w:szCs w:val="21"/>
              </w:rPr>
              <w:t>市政供电</w:t>
            </w:r>
          </w:p>
        </w:tc>
      </w:tr>
    </w:tbl>
    <w:p>
      <w:pPr>
        <w:pStyle w:val="2"/>
        <w:spacing w:after="0" w:line="240" w:lineRule="exact"/>
        <w:rPr>
          <w:rFonts w:ascii="Times New Roman" w:hAnsi="Times New Roman" w:cs="Times New Roman"/>
        </w:rPr>
      </w:pPr>
    </w:p>
    <w:p>
      <w:pPr>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br w:type="page"/>
      </w:r>
    </w:p>
    <w:p>
      <w:pPr>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3.6生产工艺</w:t>
      </w:r>
    </w:p>
    <w:p>
      <w:pPr>
        <w:pStyle w:val="2"/>
        <w:ind w:firstLine="480" w:firstLineChars="200"/>
        <w:jc w:val="left"/>
        <w:rPr>
          <w:rFonts w:ascii="Times New Roman" w:hAnsi="Times New Roman" w:eastAsia="宋体" w:cs="Times New Roman"/>
          <w:color w:val="auto"/>
          <w:kern w:val="2"/>
        </w:rPr>
      </w:pPr>
      <w:r>
        <w:rPr>
          <w:rFonts w:ascii="Times New Roman" w:hAnsi="Times New Roman" w:eastAsia="宋体" w:cs="Times New Roman"/>
          <w:color w:val="auto"/>
          <w:kern w:val="2"/>
        </w:rPr>
        <w:t>项目主要从事</w:t>
      </w:r>
      <w:r>
        <w:rPr>
          <w:rFonts w:hint="eastAsia" w:ascii="Times New Roman" w:hAnsi="Times New Roman" w:eastAsia="宋体" w:cs="Times New Roman"/>
          <w:color w:val="auto"/>
          <w:kern w:val="2"/>
          <w:lang w:val="en-US" w:eastAsia="zh-CN"/>
        </w:rPr>
        <w:t>搅拌机的</w:t>
      </w:r>
      <w:r>
        <w:rPr>
          <w:rFonts w:ascii="Times New Roman" w:hAnsi="Times New Roman" w:eastAsia="宋体" w:cs="Times New Roman"/>
          <w:color w:val="auto"/>
          <w:kern w:val="2"/>
        </w:rPr>
        <w:t>生产，项目工艺流程图示意如下图1</w:t>
      </w:r>
    </w:p>
    <w:p>
      <w:pPr>
        <w:widowControl w:val="0"/>
        <w:adjustRightInd/>
        <w:snapToGrid/>
        <w:spacing w:after="0" w:line="360" w:lineRule="auto"/>
        <w:ind w:firstLine="480"/>
        <w:jc w:val="center"/>
      </w:pPr>
      <w:r>
        <w:drawing>
          <wp:inline distT="0" distB="0" distL="114300" distR="114300">
            <wp:extent cx="5159375" cy="3561080"/>
            <wp:effectExtent l="0" t="0" r="6985" b="508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9"/>
                    <a:stretch>
                      <a:fillRect/>
                    </a:stretch>
                  </pic:blipFill>
                  <pic:spPr>
                    <a:xfrm>
                      <a:off x="0" y="0"/>
                      <a:ext cx="5159375" cy="3561080"/>
                    </a:xfrm>
                    <a:prstGeom prst="rect">
                      <a:avLst/>
                    </a:prstGeom>
                    <a:noFill/>
                    <a:ln>
                      <a:noFill/>
                    </a:ln>
                  </pic:spPr>
                </pic:pic>
              </a:graphicData>
            </a:graphic>
          </wp:inline>
        </w:drawing>
      </w:r>
    </w:p>
    <w:p>
      <w:pPr>
        <w:widowControl w:val="0"/>
        <w:adjustRightInd/>
        <w:snapToGrid/>
        <w:spacing w:after="0" w:line="360" w:lineRule="auto"/>
        <w:ind w:firstLine="480"/>
        <w:jc w:val="center"/>
        <w:rPr>
          <w:rFonts w:ascii="Times New Roman" w:hAnsi="Times New Roman" w:eastAsia="宋体" w:cs="Times New Roman"/>
          <w:b/>
          <w:kern w:val="2"/>
          <w:sz w:val="24"/>
          <w:szCs w:val="24"/>
        </w:rPr>
      </w:pPr>
      <w:r>
        <w:rPr>
          <w:rFonts w:ascii="Times New Roman" w:hAnsi="Times New Roman" w:eastAsia="宋体" w:cs="Times New Roman"/>
          <w:b/>
          <w:kern w:val="2"/>
          <w:sz w:val="24"/>
          <w:szCs w:val="24"/>
        </w:rPr>
        <w:t>图1 项目生产工艺流程图</w:t>
      </w:r>
    </w:p>
    <w:p>
      <w:pPr>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3.8项目变动情况</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265"/>
        <w:gridCol w:w="2265"/>
        <w:gridCol w:w="2265"/>
        <w:gridCol w:w="226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napToGrid/>
              <w:spacing w:after="0"/>
              <w:jc w:val="center"/>
              <w:rPr>
                <w:rFonts w:ascii="Times New Roman" w:hAnsi="Times New Roman" w:cs="Times New Roman"/>
              </w:rPr>
            </w:pPr>
            <w:r>
              <w:rPr>
                <w:rFonts w:ascii="Times New Roman" w:hAnsi="Times New Roman" w:eastAsia="宋体" w:cs="Times New Roman"/>
                <w:color w:val="000000"/>
                <w:lang w:bidi="ar"/>
              </w:rPr>
              <w:t>项目组成</w:t>
            </w:r>
          </w:p>
        </w:tc>
        <w:tc>
          <w:tcPr>
            <w:tcW w:w="2265" w:type="dxa"/>
            <w:tcBorders>
              <w:tl2br w:val="nil"/>
              <w:tr2bl w:val="nil"/>
            </w:tcBorders>
            <w:vAlign w:val="center"/>
          </w:tcPr>
          <w:p>
            <w:pPr>
              <w:widowControl/>
              <w:snapToGrid/>
              <w:spacing w:after="0"/>
              <w:jc w:val="center"/>
              <w:rPr>
                <w:rFonts w:ascii="Times New Roman" w:hAnsi="Times New Roman" w:cs="Times New Roman"/>
              </w:rPr>
            </w:pPr>
            <w:r>
              <w:rPr>
                <w:rFonts w:ascii="Times New Roman" w:hAnsi="Times New Roman" w:eastAsia="宋体" w:cs="Times New Roman"/>
                <w:color w:val="000000"/>
                <w:lang w:bidi="ar"/>
              </w:rPr>
              <w:t>环评批复建设内容</w:t>
            </w:r>
          </w:p>
        </w:tc>
        <w:tc>
          <w:tcPr>
            <w:tcW w:w="2265" w:type="dxa"/>
            <w:tcBorders>
              <w:tl2br w:val="nil"/>
              <w:tr2bl w:val="nil"/>
            </w:tcBorders>
            <w:vAlign w:val="center"/>
          </w:tcPr>
          <w:p>
            <w:pPr>
              <w:widowControl/>
              <w:snapToGrid/>
              <w:spacing w:after="0"/>
              <w:jc w:val="center"/>
              <w:rPr>
                <w:rFonts w:ascii="Times New Roman" w:hAnsi="Times New Roman" w:cs="Times New Roman"/>
              </w:rPr>
            </w:pPr>
            <w:r>
              <w:rPr>
                <w:rFonts w:ascii="Times New Roman" w:hAnsi="Times New Roman" w:eastAsia="宋体" w:cs="Times New Roman"/>
                <w:color w:val="000000"/>
                <w:lang w:bidi="ar"/>
              </w:rPr>
              <w:t>实际建设内容</w:t>
            </w:r>
          </w:p>
        </w:tc>
        <w:tc>
          <w:tcPr>
            <w:tcW w:w="2266" w:type="dxa"/>
            <w:tcBorders>
              <w:tl2br w:val="nil"/>
              <w:tr2bl w:val="nil"/>
            </w:tcBorders>
            <w:vAlign w:val="center"/>
          </w:tcPr>
          <w:p>
            <w:pPr>
              <w:widowControl/>
              <w:snapToGrid/>
              <w:spacing w:after="0"/>
              <w:jc w:val="center"/>
              <w:rPr>
                <w:rFonts w:ascii="Times New Roman" w:hAnsi="Times New Roman" w:cs="Times New Roman"/>
              </w:rPr>
            </w:pPr>
            <w:r>
              <w:rPr>
                <w:rFonts w:ascii="Times New Roman" w:hAnsi="Times New Roman" w:eastAsia="宋体" w:cs="Times New Roman"/>
                <w:color w:val="000000"/>
                <w:lang w:bidi="ar"/>
              </w:rPr>
              <w:t>变动情况及原因</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pacing w:after="0"/>
              <w:jc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投资</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总投资1</w:t>
            </w:r>
            <w:r>
              <w:rPr>
                <w:rFonts w:hint="eastAsia" w:ascii="Times New Roman" w:hAnsi="Times New Roman" w:eastAsia="宋体" w:cs="Times New Roman"/>
                <w:color w:val="000000"/>
                <w:sz w:val="21"/>
                <w:szCs w:val="21"/>
                <w:lang w:val="en-US" w:eastAsia="zh-CN" w:bidi="ar"/>
              </w:rPr>
              <w:t>0</w:t>
            </w:r>
            <w:r>
              <w:rPr>
                <w:rFonts w:ascii="Times New Roman" w:hAnsi="Times New Roman" w:eastAsia="宋体" w:cs="Times New Roman"/>
                <w:color w:val="000000"/>
                <w:sz w:val="21"/>
                <w:szCs w:val="21"/>
                <w:lang w:bidi="ar"/>
              </w:rPr>
              <w:t>0万元，环保投资1</w:t>
            </w:r>
            <w:r>
              <w:rPr>
                <w:rFonts w:hint="eastAsia" w:ascii="Times New Roman" w:hAnsi="Times New Roman" w:eastAsia="宋体" w:cs="Times New Roman"/>
                <w:color w:val="000000"/>
                <w:sz w:val="21"/>
                <w:szCs w:val="21"/>
                <w:lang w:val="en-US" w:eastAsia="zh-CN" w:bidi="ar"/>
              </w:rPr>
              <w:t>0</w:t>
            </w:r>
            <w:r>
              <w:rPr>
                <w:rFonts w:ascii="Times New Roman" w:hAnsi="Times New Roman" w:eastAsia="宋体" w:cs="Times New Roman"/>
                <w:color w:val="000000"/>
                <w:sz w:val="21"/>
                <w:szCs w:val="21"/>
                <w:lang w:bidi="ar"/>
              </w:rPr>
              <w:t>万元</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总投资1</w:t>
            </w:r>
            <w:r>
              <w:rPr>
                <w:rFonts w:hint="eastAsia" w:ascii="Times New Roman" w:hAnsi="Times New Roman" w:eastAsia="宋体" w:cs="Times New Roman"/>
                <w:color w:val="000000"/>
                <w:sz w:val="21"/>
                <w:szCs w:val="21"/>
                <w:lang w:val="en-US" w:eastAsia="zh-CN" w:bidi="ar"/>
              </w:rPr>
              <w:t>0</w:t>
            </w:r>
            <w:r>
              <w:rPr>
                <w:rFonts w:ascii="Times New Roman" w:hAnsi="Times New Roman" w:eastAsia="宋体" w:cs="Times New Roman"/>
                <w:color w:val="000000"/>
                <w:sz w:val="21"/>
                <w:szCs w:val="21"/>
                <w:lang w:bidi="ar"/>
              </w:rPr>
              <w:t>0万元，环保投资1</w:t>
            </w:r>
            <w:r>
              <w:rPr>
                <w:rFonts w:hint="eastAsia" w:ascii="Times New Roman" w:hAnsi="Times New Roman" w:eastAsia="宋体" w:cs="Times New Roman"/>
                <w:color w:val="000000"/>
                <w:sz w:val="21"/>
                <w:szCs w:val="21"/>
                <w:lang w:val="en-US" w:eastAsia="zh-CN" w:bidi="ar"/>
              </w:rPr>
              <w:t>0</w:t>
            </w:r>
            <w:r>
              <w:rPr>
                <w:rFonts w:ascii="Times New Roman" w:hAnsi="Times New Roman" w:eastAsia="宋体" w:cs="Times New Roman"/>
                <w:color w:val="000000"/>
                <w:sz w:val="21"/>
                <w:szCs w:val="21"/>
                <w:lang w:bidi="ar"/>
              </w:rPr>
              <w:t>万元</w:t>
            </w:r>
          </w:p>
        </w:tc>
        <w:tc>
          <w:tcPr>
            <w:tcW w:w="2266"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pacing w:after="0"/>
              <w:jc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建设性质</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新建</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新建</w:t>
            </w:r>
          </w:p>
        </w:tc>
        <w:tc>
          <w:tcPr>
            <w:tcW w:w="2266"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pacing w:after="0"/>
              <w:jc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建设地点</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bidi="ar"/>
              </w:rPr>
              <w:t>江门市蓬江区杜阮镇富绵南路4号1栋</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bidi="ar"/>
              </w:rPr>
              <w:t>江门市蓬江区杜阮镇富绵南路4号1栋</w:t>
            </w:r>
          </w:p>
        </w:tc>
        <w:tc>
          <w:tcPr>
            <w:tcW w:w="2266"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pacing w:after="0"/>
              <w:jc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建设内容</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项目厂房为租赁，占地面积1700m</w:t>
            </w:r>
            <w:r>
              <w:rPr>
                <w:rFonts w:ascii="Times New Roman" w:hAnsi="Times New Roman" w:eastAsia="宋体" w:cs="Times New Roman"/>
                <w:color w:val="000000"/>
                <w:sz w:val="21"/>
                <w:szCs w:val="21"/>
                <w:vertAlign w:val="superscript"/>
                <w:lang w:bidi="ar"/>
              </w:rPr>
              <w:t>2</w:t>
            </w:r>
            <w:r>
              <w:rPr>
                <w:rFonts w:ascii="Times New Roman" w:hAnsi="Times New Roman" w:eastAsia="宋体" w:cs="Times New Roman"/>
                <w:color w:val="000000"/>
                <w:sz w:val="21"/>
                <w:szCs w:val="21"/>
                <w:lang w:bidi="ar"/>
              </w:rPr>
              <w:t>，建筑面积</w:t>
            </w:r>
            <w:r>
              <w:rPr>
                <w:rFonts w:hint="eastAsia" w:ascii="Times New Roman" w:hAnsi="Times New Roman" w:eastAsia="宋体" w:cs="Times New Roman"/>
                <w:color w:val="000000"/>
                <w:sz w:val="21"/>
                <w:szCs w:val="21"/>
                <w:lang w:val="en-US" w:eastAsia="zh-CN" w:bidi="ar"/>
              </w:rPr>
              <w:t>180</w:t>
            </w:r>
            <w:r>
              <w:rPr>
                <w:rFonts w:ascii="Times New Roman" w:hAnsi="Times New Roman" w:eastAsia="宋体" w:cs="Times New Roman"/>
                <w:color w:val="000000"/>
                <w:sz w:val="21"/>
                <w:szCs w:val="21"/>
                <w:lang w:bidi="ar"/>
              </w:rPr>
              <w:t>0m</w:t>
            </w:r>
            <w:r>
              <w:rPr>
                <w:rFonts w:ascii="Times New Roman" w:hAnsi="Times New Roman" w:eastAsia="宋体" w:cs="Times New Roman"/>
                <w:color w:val="000000"/>
                <w:sz w:val="21"/>
                <w:szCs w:val="21"/>
                <w:vertAlign w:val="superscript"/>
                <w:lang w:bidi="ar"/>
              </w:rPr>
              <w:t>2</w:t>
            </w:r>
            <w:r>
              <w:rPr>
                <w:rFonts w:ascii="Times New Roman" w:hAnsi="Times New Roman" w:eastAsia="宋体" w:cs="Times New Roman"/>
                <w:color w:val="000000"/>
                <w:sz w:val="21"/>
                <w:szCs w:val="21"/>
                <w:lang w:bidi="ar"/>
              </w:rPr>
              <w:t>。项目租用1栋1-</w:t>
            </w:r>
            <w:r>
              <w:rPr>
                <w:rFonts w:hint="eastAsia" w:ascii="Times New Roman" w:hAnsi="Times New Roman" w:eastAsia="宋体" w:cs="Times New Roman"/>
                <w:color w:val="000000"/>
                <w:sz w:val="21"/>
                <w:szCs w:val="21"/>
                <w:lang w:val="en-US" w:eastAsia="zh-CN" w:bidi="ar"/>
              </w:rPr>
              <w:t>2</w:t>
            </w:r>
            <w:r>
              <w:rPr>
                <w:rFonts w:ascii="Times New Roman" w:hAnsi="Times New Roman" w:eastAsia="宋体" w:cs="Times New Roman"/>
                <w:color w:val="000000"/>
                <w:sz w:val="21"/>
                <w:szCs w:val="21"/>
                <w:lang w:bidi="ar"/>
              </w:rPr>
              <w:t>楼，1楼生产车间，2楼仓库</w:t>
            </w:r>
            <w:r>
              <w:rPr>
                <w:rFonts w:hint="eastAsia" w:ascii="Times New Roman" w:hAnsi="Times New Roman" w:eastAsia="宋体" w:cs="Times New Roman"/>
                <w:color w:val="000000"/>
                <w:sz w:val="21"/>
                <w:szCs w:val="21"/>
                <w:lang w:eastAsia="zh-CN" w:bidi="ar"/>
              </w:rPr>
              <w:t>、</w:t>
            </w:r>
            <w:r>
              <w:rPr>
                <w:rFonts w:ascii="Times New Roman" w:hAnsi="Times New Roman" w:eastAsia="宋体" w:cs="Times New Roman"/>
                <w:color w:val="000000"/>
                <w:sz w:val="21"/>
                <w:szCs w:val="21"/>
                <w:lang w:bidi="ar"/>
              </w:rPr>
              <w:t>办公室）</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项目厂房为租赁，占地面积1700m</w:t>
            </w:r>
            <w:r>
              <w:rPr>
                <w:rFonts w:ascii="Times New Roman" w:hAnsi="Times New Roman" w:eastAsia="宋体" w:cs="Times New Roman"/>
                <w:color w:val="000000"/>
                <w:sz w:val="21"/>
                <w:szCs w:val="21"/>
                <w:vertAlign w:val="superscript"/>
                <w:lang w:bidi="ar"/>
              </w:rPr>
              <w:t>2</w:t>
            </w:r>
            <w:r>
              <w:rPr>
                <w:rFonts w:ascii="Times New Roman" w:hAnsi="Times New Roman" w:eastAsia="宋体" w:cs="Times New Roman"/>
                <w:color w:val="000000"/>
                <w:sz w:val="21"/>
                <w:szCs w:val="21"/>
                <w:lang w:bidi="ar"/>
              </w:rPr>
              <w:t>，建筑面积</w:t>
            </w:r>
            <w:r>
              <w:rPr>
                <w:rFonts w:hint="eastAsia" w:ascii="Times New Roman" w:hAnsi="Times New Roman" w:eastAsia="宋体" w:cs="Times New Roman"/>
                <w:color w:val="000000"/>
                <w:sz w:val="21"/>
                <w:szCs w:val="21"/>
                <w:lang w:val="en-US" w:eastAsia="zh-CN" w:bidi="ar"/>
              </w:rPr>
              <w:t>180</w:t>
            </w:r>
            <w:r>
              <w:rPr>
                <w:rFonts w:ascii="Times New Roman" w:hAnsi="Times New Roman" w:eastAsia="宋体" w:cs="Times New Roman"/>
                <w:color w:val="000000"/>
                <w:sz w:val="21"/>
                <w:szCs w:val="21"/>
                <w:lang w:bidi="ar"/>
              </w:rPr>
              <w:t>0m</w:t>
            </w:r>
            <w:r>
              <w:rPr>
                <w:rFonts w:ascii="Times New Roman" w:hAnsi="Times New Roman" w:eastAsia="宋体" w:cs="Times New Roman"/>
                <w:color w:val="000000"/>
                <w:sz w:val="21"/>
                <w:szCs w:val="21"/>
                <w:vertAlign w:val="superscript"/>
                <w:lang w:bidi="ar"/>
              </w:rPr>
              <w:t>2</w:t>
            </w:r>
            <w:r>
              <w:rPr>
                <w:rFonts w:ascii="Times New Roman" w:hAnsi="Times New Roman" w:eastAsia="宋体" w:cs="Times New Roman"/>
                <w:color w:val="000000"/>
                <w:sz w:val="21"/>
                <w:szCs w:val="21"/>
                <w:lang w:bidi="ar"/>
              </w:rPr>
              <w:t>。项目租用1栋1-</w:t>
            </w:r>
            <w:r>
              <w:rPr>
                <w:rFonts w:hint="eastAsia" w:ascii="Times New Roman" w:hAnsi="Times New Roman" w:eastAsia="宋体" w:cs="Times New Roman"/>
                <w:color w:val="000000"/>
                <w:sz w:val="21"/>
                <w:szCs w:val="21"/>
                <w:lang w:val="en-US" w:eastAsia="zh-CN" w:bidi="ar"/>
              </w:rPr>
              <w:t>2</w:t>
            </w:r>
            <w:r>
              <w:rPr>
                <w:rFonts w:ascii="Times New Roman" w:hAnsi="Times New Roman" w:eastAsia="宋体" w:cs="Times New Roman"/>
                <w:color w:val="000000"/>
                <w:sz w:val="21"/>
                <w:szCs w:val="21"/>
                <w:lang w:bidi="ar"/>
              </w:rPr>
              <w:t>楼，1楼生产车间，2楼仓库</w:t>
            </w:r>
            <w:r>
              <w:rPr>
                <w:rFonts w:hint="eastAsia" w:ascii="Times New Roman" w:hAnsi="Times New Roman" w:eastAsia="宋体" w:cs="Times New Roman"/>
                <w:color w:val="000000"/>
                <w:sz w:val="21"/>
                <w:szCs w:val="21"/>
                <w:lang w:eastAsia="zh-CN" w:bidi="ar"/>
              </w:rPr>
              <w:t>、</w:t>
            </w:r>
            <w:r>
              <w:rPr>
                <w:rFonts w:ascii="Times New Roman" w:hAnsi="Times New Roman" w:eastAsia="宋体" w:cs="Times New Roman"/>
                <w:color w:val="000000"/>
                <w:sz w:val="21"/>
                <w:szCs w:val="21"/>
                <w:lang w:bidi="ar"/>
              </w:rPr>
              <w:t>办公室）</w:t>
            </w:r>
          </w:p>
        </w:tc>
        <w:tc>
          <w:tcPr>
            <w:tcW w:w="2266"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pacing w:after="0"/>
              <w:jc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生产规模</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项目主要从事</w:t>
            </w:r>
            <w:r>
              <w:rPr>
                <w:rFonts w:hint="eastAsia" w:ascii="Times New Roman" w:hAnsi="Times New Roman" w:eastAsia="宋体" w:cs="Times New Roman"/>
                <w:color w:val="000000"/>
                <w:sz w:val="21"/>
                <w:szCs w:val="21"/>
                <w:lang w:val="en-US" w:eastAsia="zh-CN" w:bidi="ar"/>
              </w:rPr>
              <w:t>搅拌机</w:t>
            </w:r>
            <w:r>
              <w:rPr>
                <w:rFonts w:ascii="Times New Roman" w:hAnsi="Times New Roman" w:eastAsia="宋体" w:cs="Times New Roman"/>
                <w:color w:val="000000"/>
                <w:sz w:val="21"/>
                <w:szCs w:val="21"/>
                <w:lang w:bidi="ar"/>
              </w:rPr>
              <w:t>生产，年产</w:t>
            </w:r>
            <w:r>
              <w:rPr>
                <w:rFonts w:hint="eastAsia" w:ascii="Times New Roman" w:hAnsi="Times New Roman" w:eastAsia="宋体" w:cs="Times New Roman"/>
                <w:color w:val="000000"/>
                <w:sz w:val="21"/>
                <w:szCs w:val="21"/>
                <w:lang w:val="en-US" w:eastAsia="zh-CN" w:bidi="ar"/>
              </w:rPr>
              <w:t>搅拌机2</w:t>
            </w:r>
            <w:r>
              <w:rPr>
                <w:rFonts w:ascii="Times New Roman" w:hAnsi="Times New Roman" w:eastAsia="宋体" w:cs="Times New Roman"/>
                <w:color w:val="000000"/>
                <w:sz w:val="21"/>
                <w:szCs w:val="21"/>
                <w:lang w:bidi="ar"/>
              </w:rPr>
              <w:t>0万台。</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项目主要从事</w:t>
            </w:r>
            <w:r>
              <w:rPr>
                <w:rFonts w:hint="eastAsia" w:ascii="Times New Roman" w:hAnsi="Times New Roman" w:eastAsia="宋体" w:cs="Times New Roman"/>
                <w:color w:val="000000"/>
                <w:sz w:val="21"/>
                <w:szCs w:val="21"/>
                <w:lang w:val="en-US" w:eastAsia="zh-CN" w:bidi="ar"/>
              </w:rPr>
              <w:t>搅拌机</w:t>
            </w:r>
            <w:r>
              <w:rPr>
                <w:rFonts w:ascii="Times New Roman" w:hAnsi="Times New Roman" w:eastAsia="宋体" w:cs="Times New Roman"/>
                <w:color w:val="000000"/>
                <w:sz w:val="21"/>
                <w:szCs w:val="21"/>
                <w:lang w:bidi="ar"/>
              </w:rPr>
              <w:t>生产，年产</w:t>
            </w:r>
            <w:r>
              <w:rPr>
                <w:rFonts w:hint="eastAsia" w:ascii="Times New Roman" w:hAnsi="Times New Roman" w:eastAsia="宋体" w:cs="Times New Roman"/>
                <w:color w:val="000000"/>
                <w:sz w:val="21"/>
                <w:szCs w:val="21"/>
                <w:lang w:val="en-US" w:eastAsia="zh-CN" w:bidi="ar"/>
              </w:rPr>
              <w:t>搅拌机2</w:t>
            </w:r>
            <w:r>
              <w:rPr>
                <w:rFonts w:ascii="Times New Roman" w:hAnsi="Times New Roman" w:eastAsia="宋体" w:cs="Times New Roman"/>
                <w:color w:val="000000"/>
                <w:sz w:val="21"/>
                <w:szCs w:val="21"/>
                <w:lang w:bidi="ar"/>
              </w:rPr>
              <w:t>0万台。</w:t>
            </w:r>
          </w:p>
        </w:tc>
        <w:tc>
          <w:tcPr>
            <w:tcW w:w="2266"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无变化</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2265" w:type="dxa"/>
            <w:tcBorders>
              <w:tl2br w:val="nil"/>
              <w:tr2bl w:val="nil"/>
            </w:tcBorders>
            <w:vAlign w:val="center"/>
          </w:tcPr>
          <w:p>
            <w:pPr>
              <w:widowControl/>
              <w:spacing w:after="0"/>
              <w:jc w:val="center"/>
              <w:rPr>
                <w:rFonts w:ascii="Times New Roman" w:hAnsi="Times New Roman" w:eastAsia="宋体" w:cs="Times New Roman"/>
                <w:color w:val="000000"/>
                <w:lang w:bidi="ar"/>
              </w:rPr>
            </w:pPr>
            <w:r>
              <w:rPr>
                <w:rFonts w:ascii="Times New Roman" w:hAnsi="Times New Roman" w:eastAsia="宋体" w:cs="Times New Roman"/>
                <w:color w:val="000000"/>
                <w:lang w:bidi="ar"/>
              </w:rPr>
              <w:t>生产工艺</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highlight w:val="red"/>
                <w:lang w:bidi="ar"/>
              </w:rPr>
            </w:pPr>
            <w:r>
              <w:rPr>
                <w:rFonts w:ascii="Times New Roman" w:hAnsi="Times New Roman" w:eastAsia="宋体" w:cs="Times New Roman"/>
                <w:color w:val="000000"/>
                <w:sz w:val="21"/>
                <w:szCs w:val="21"/>
                <w:highlight w:val="none"/>
                <w:lang w:bidi="ar"/>
              </w:rPr>
              <w:t>主要生产工艺:</w:t>
            </w:r>
            <w:r>
              <w:rPr>
                <w:rFonts w:hint="eastAsia" w:ascii="Times New Roman" w:hAnsi="Times New Roman" w:eastAsia="宋体" w:cs="Times New Roman"/>
                <w:color w:val="000000"/>
                <w:sz w:val="21"/>
                <w:szCs w:val="21"/>
                <w:highlight w:val="none"/>
                <w:lang w:bidi="ar"/>
              </w:rPr>
              <w:t>压轴→入槽纸→绕线→性能检测→滴漆、烘干→平衡检测→转子；绕线→打端子→定子；转子/定子→电机组装→电机；混料工序→注塑工序→分水口→检验→破料工序/塑料件；塑料件/电子件、五金件/电机→成品组装→包装→搅拌机</w:t>
            </w:r>
          </w:p>
        </w:tc>
        <w:tc>
          <w:tcPr>
            <w:tcW w:w="2265" w:type="dxa"/>
            <w:tcBorders>
              <w:tl2br w:val="nil"/>
              <w:tr2bl w:val="nil"/>
            </w:tcBorders>
            <w:vAlign w:val="center"/>
          </w:tcPr>
          <w:p>
            <w:pPr>
              <w:widowControl/>
              <w:spacing w:after="0"/>
              <w:jc w:val="center"/>
              <w:rPr>
                <w:rFonts w:ascii="Times New Roman" w:hAnsi="Times New Roman" w:eastAsia="宋体" w:cs="Times New Roman"/>
                <w:color w:val="000000"/>
                <w:sz w:val="21"/>
                <w:szCs w:val="21"/>
                <w:highlight w:val="red"/>
                <w:lang w:bidi="ar"/>
              </w:rPr>
            </w:pPr>
            <w:r>
              <w:rPr>
                <w:rFonts w:ascii="Times New Roman" w:hAnsi="Times New Roman" w:eastAsia="宋体" w:cs="Times New Roman"/>
                <w:color w:val="000000"/>
                <w:sz w:val="21"/>
                <w:szCs w:val="21"/>
                <w:highlight w:val="none"/>
                <w:lang w:bidi="ar"/>
              </w:rPr>
              <w:t>主要生产工艺:</w:t>
            </w:r>
            <w:r>
              <w:rPr>
                <w:rFonts w:hint="eastAsia" w:ascii="Times New Roman" w:hAnsi="Times New Roman" w:eastAsia="宋体" w:cs="Times New Roman"/>
                <w:color w:val="000000"/>
                <w:sz w:val="21"/>
                <w:szCs w:val="21"/>
                <w:highlight w:val="none"/>
                <w:lang w:bidi="ar"/>
              </w:rPr>
              <w:t>压轴→入槽纸→绕线→性能检测→滴漆、烘干→平衡检测→转子；绕线→打端子→定子；转子/定子→电机组装→电机；混料工序→注塑工序→分水口→检验→破料工序/塑料件；塑料件/电子件、五金件/电机→成品组装→包装→搅拌机</w:t>
            </w:r>
          </w:p>
        </w:tc>
        <w:tc>
          <w:tcPr>
            <w:tcW w:w="2266" w:type="dxa"/>
            <w:tcBorders>
              <w:tl2br w:val="nil"/>
              <w:tr2bl w:val="nil"/>
            </w:tcBorders>
            <w:vAlign w:val="center"/>
          </w:tcPr>
          <w:p>
            <w:pPr>
              <w:widowControl/>
              <w:spacing w:after="0"/>
              <w:jc w:val="center"/>
              <w:rPr>
                <w:rFonts w:ascii="Times New Roman" w:hAnsi="Times New Roman" w:eastAsia="宋体" w:cs="Times New Roman"/>
                <w:color w:val="000000"/>
                <w:sz w:val="21"/>
                <w:szCs w:val="21"/>
                <w:lang w:bidi="ar"/>
              </w:rPr>
            </w:pPr>
            <w:r>
              <w:rPr>
                <w:rFonts w:ascii="Times New Roman" w:hAnsi="Times New Roman" w:eastAsia="宋体" w:cs="Times New Roman"/>
                <w:color w:val="000000"/>
                <w:sz w:val="21"/>
                <w:szCs w:val="21"/>
                <w:lang w:bidi="ar"/>
              </w:rPr>
              <w:t>无变化</w:t>
            </w:r>
          </w:p>
        </w:tc>
      </w:tr>
    </w:tbl>
    <w:p>
      <w:pPr>
        <w:spacing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4环境保护设施</w:t>
      </w:r>
    </w:p>
    <w:p>
      <w:pPr>
        <w:pStyle w:val="23"/>
        <w:spacing w:line="360" w:lineRule="auto"/>
        <w:ind w:left="220" w:leftChars="100" w:firstLine="0"/>
        <w:rPr>
          <w:rFonts w:ascii="Times New Roman" w:eastAsia="宋体"/>
          <w:b/>
          <w:color w:val="000000"/>
          <w:szCs w:val="28"/>
        </w:rPr>
      </w:pPr>
      <w:r>
        <w:rPr>
          <w:rFonts w:ascii="Times New Roman" w:eastAsia="宋体"/>
          <w:b/>
          <w:color w:val="000000"/>
          <w:szCs w:val="28"/>
        </w:rPr>
        <w:t>4.1污染物治理/处置设施</w:t>
      </w:r>
    </w:p>
    <w:p>
      <w:pPr>
        <w:autoSpaceDE w:val="0"/>
        <w:autoSpaceDN w:val="0"/>
        <w:spacing w:after="0" w:line="360" w:lineRule="auto"/>
        <w:ind w:left="440" w:left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4.1.1</w:t>
      </w:r>
      <w:r>
        <w:rPr>
          <w:rFonts w:ascii="Times New Roman" w:hAnsi="Times New Roman" w:eastAsia="宋体" w:cs="Times New Roman"/>
          <w:b/>
          <w:color w:val="000000"/>
          <w:sz w:val="24"/>
          <w:szCs w:val="24"/>
        </w:rPr>
        <w:tab/>
      </w:r>
      <w:r>
        <w:rPr>
          <w:rFonts w:ascii="Times New Roman" w:hAnsi="Times New Roman" w:eastAsia="宋体" w:cs="Times New Roman"/>
          <w:b/>
          <w:color w:val="000000"/>
          <w:sz w:val="24"/>
          <w:szCs w:val="24"/>
        </w:rPr>
        <w:t>废水</w:t>
      </w:r>
    </w:p>
    <w:p>
      <w:pPr>
        <w:adjustRightInd/>
        <w:snapToGrid/>
        <w:spacing w:after="0" w:line="360" w:lineRule="auto"/>
        <w:rPr>
          <w:rFonts w:ascii="Times New Roman" w:hAnsi="Times New Roman" w:cs="Times New Roman"/>
        </w:rPr>
      </w:pPr>
      <w:r>
        <w:rPr>
          <w:rFonts w:ascii="Times New Roman" w:hAnsi="Times New Roman" w:eastAsia="宋体" w:cs="Times New Roman"/>
          <w:color w:val="000000"/>
          <w:sz w:val="24"/>
          <w:szCs w:val="24"/>
          <w:lang w:bidi="ar"/>
        </w:rPr>
        <w:t>（1）工业废水</w:t>
      </w:r>
    </w:p>
    <w:p>
      <w:pPr>
        <w:keepNext w:val="0"/>
        <w:keepLines w:val="0"/>
        <w:pageBreakBefore w:val="0"/>
        <w:widowControl/>
        <w:kinsoku/>
        <w:wordWrap/>
        <w:overflowPunct/>
        <w:topLinePunct w:val="0"/>
        <w:autoSpaceDE/>
        <w:autoSpaceDN/>
        <w:bidi w:val="0"/>
        <w:adjustRightInd/>
        <w:snapToGrid/>
        <w:spacing w:after="0" w:line="360" w:lineRule="auto"/>
        <w:ind w:firstLine="480" w:firstLineChars="200"/>
        <w:textAlignment w:val="auto"/>
        <w:rPr>
          <w:rFonts w:ascii="Times New Roman" w:hAnsi="Times New Roman" w:cs="Times New Roman"/>
          <w:sz w:val="24"/>
          <w:szCs w:val="24"/>
        </w:rPr>
      </w:pPr>
      <w:r>
        <w:rPr>
          <w:rFonts w:hint="eastAsia" w:ascii="Times New Roman" w:hAnsi="Times New Roman" w:eastAsia="宋体" w:cs="Times New Roman"/>
          <w:color w:val="000000"/>
          <w:sz w:val="24"/>
          <w:szCs w:val="24"/>
          <w:lang w:bidi="ar"/>
        </w:rPr>
        <w:t>项目冷却用水对水质无要求，可循环使用，不外排。项目废水主要来源于员工行政办公过程中产生的员工生活污水</w:t>
      </w:r>
      <w:r>
        <w:rPr>
          <w:rFonts w:hint="eastAsia" w:ascii="Times New Roman" w:hAnsi="Times New Roman" w:eastAsia="宋体" w:cs="Times New Roman"/>
          <w:color w:val="000000"/>
          <w:sz w:val="24"/>
          <w:szCs w:val="24"/>
          <w:lang w:eastAsia="zh-CN" w:bidi="ar"/>
        </w:rPr>
        <w:t>。</w:t>
      </w:r>
    </w:p>
    <w:p>
      <w:pPr>
        <w:adjustRightInd/>
        <w:snapToGrid/>
        <w:spacing w:after="0" w:line="360" w:lineRule="auto"/>
        <w:rPr>
          <w:rFonts w:ascii="Times New Roman" w:hAnsi="Times New Roman" w:cs="Times New Roman"/>
          <w:sz w:val="24"/>
          <w:szCs w:val="24"/>
        </w:rPr>
      </w:pPr>
      <w:r>
        <w:rPr>
          <w:rFonts w:ascii="Times New Roman" w:hAnsi="Times New Roman" w:eastAsia="宋体" w:cs="Times New Roman"/>
          <w:color w:val="000000"/>
          <w:sz w:val="24"/>
          <w:szCs w:val="24"/>
          <w:lang w:bidi="ar"/>
        </w:rPr>
        <w:t>（2）生活污水</w:t>
      </w:r>
    </w:p>
    <w:p>
      <w:pPr>
        <w:adjustRightInd/>
        <w:snapToGrid/>
        <w:spacing w:after="0" w:line="360" w:lineRule="auto"/>
        <w:ind w:firstLine="480" w:firstLineChars="200"/>
        <w:rPr>
          <w:rFonts w:ascii="Times New Roman" w:hAnsi="Times New Roman" w:cs="Times New Roman"/>
          <w:sz w:val="24"/>
          <w:szCs w:val="24"/>
        </w:rPr>
      </w:pPr>
      <w:r>
        <w:rPr>
          <w:rFonts w:ascii="Times New Roman" w:hAnsi="Times New Roman" w:eastAsia="宋体" w:cs="Times New Roman"/>
          <w:color w:val="000000"/>
          <w:sz w:val="24"/>
          <w:szCs w:val="24"/>
          <w:lang w:bidi="ar"/>
        </w:rPr>
        <w:t>项目定员</w:t>
      </w:r>
      <w:r>
        <w:rPr>
          <w:rFonts w:hint="eastAsia" w:ascii="Times New Roman" w:hAnsi="Times New Roman" w:eastAsia="宋体" w:cs="Times New Roman"/>
          <w:color w:val="000000"/>
          <w:sz w:val="24"/>
          <w:szCs w:val="24"/>
          <w:lang w:val="en-US" w:eastAsia="zh-CN" w:bidi="ar"/>
        </w:rPr>
        <w:t>2</w:t>
      </w:r>
      <w:r>
        <w:rPr>
          <w:rFonts w:ascii="Times New Roman" w:hAnsi="Times New Roman" w:eastAsia="宋体" w:cs="Times New Roman"/>
          <w:color w:val="000000"/>
          <w:sz w:val="24"/>
          <w:szCs w:val="24"/>
          <w:lang w:bidi="ar"/>
        </w:rPr>
        <w:t>0人，员工统一不设食宿，办公楼无食堂和浴室，该类污水的主要污染物为</w:t>
      </w:r>
      <w:r>
        <w:rPr>
          <w:rFonts w:hint="eastAsia" w:ascii="Times New Roman" w:hAnsi="Times New Roman" w:eastAsia="宋体" w:cs="Times New Roman"/>
          <w:color w:val="000000"/>
          <w:sz w:val="24"/>
          <w:szCs w:val="24"/>
          <w:lang w:val="en-US" w:eastAsia="zh-CN" w:bidi="ar"/>
        </w:rPr>
        <w:t>化学需氧量</w:t>
      </w:r>
      <w:r>
        <w:rPr>
          <w:rFonts w:ascii="Times New Roman" w:hAnsi="Times New Roman" w:eastAsia="宋体" w:cs="Times New Roman"/>
          <w:color w:val="000000"/>
          <w:sz w:val="24"/>
          <w:szCs w:val="24"/>
          <w:lang w:bidi="ar"/>
        </w:rPr>
        <w:t>、</w:t>
      </w:r>
      <w:r>
        <w:rPr>
          <w:rFonts w:hint="eastAsia" w:ascii="Times New Roman" w:hAnsi="Times New Roman" w:eastAsia="宋体" w:cs="Times New Roman"/>
          <w:color w:val="000000"/>
          <w:sz w:val="24"/>
          <w:szCs w:val="24"/>
          <w:lang w:val="en-US" w:eastAsia="zh-CN" w:bidi="ar"/>
        </w:rPr>
        <w:t>五日生化需氧量</w:t>
      </w:r>
      <w:r>
        <w:rPr>
          <w:rFonts w:ascii="Times New Roman" w:hAnsi="Times New Roman" w:eastAsia="宋体" w:cs="Times New Roman"/>
          <w:color w:val="000000"/>
          <w:sz w:val="24"/>
          <w:szCs w:val="24"/>
          <w:lang w:bidi="ar"/>
        </w:rPr>
        <w:t>、</w:t>
      </w:r>
      <w:r>
        <w:rPr>
          <w:rFonts w:hint="eastAsia" w:ascii="Times New Roman" w:hAnsi="Times New Roman" w:eastAsia="宋体" w:cs="Times New Roman"/>
          <w:color w:val="000000"/>
          <w:sz w:val="24"/>
          <w:szCs w:val="24"/>
          <w:lang w:val="en-US" w:eastAsia="zh-CN" w:bidi="ar"/>
        </w:rPr>
        <w:t>悬浮物</w:t>
      </w:r>
      <w:r>
        <w:rPr>
          <w:rFonts w:ascii="Times New Roman" w:hAnsi="Times New Roman" w:eastAsia="宋体" w:cs="Times New Roman"/>
          <w:color w:val="000000"/>
          <w:sz w:val="24"/>
          <w:szCs w:val="24"/>
          <w:lang w:bidi="ar"/>
        </w:rPr>
        <w:t>、</w:t>
      </w:r>
      <w:r>
        <w:rPr>
          <w:rFonts w:hint="eastAsia" w:ascii="Times New Roman" w:hAnsi="Times New Roman" w:eastAsia="宋体" w:cs="Times New Roman"/>
          <w:color w:val="000000"/>
          <w:sz w:val="24"/>
          <w:szCs w:val="24"/>
          <w:lang w:val="en-US" w:eastAsia="zh-CN" w:bidi="ar"/>
        </w:rPr>
        <w:t>氨氮</w:t>
      </w:r>
      <w:r>
        <w:rPr>
          <w:rFonts w:ascii="Times New Roman" w:hAnsi="Times New Roman" w:eastAsia="宋体" w:cs="Times New Roman"/>
          <w:color w:val="000000"/>
          <w:sz w:val="24"/>
          <w:szCs w:val="24"/>
          <w:lang w:bidi="ar"/>
        </w:rPr>
        <w:t>等。</w:t>
      </w:r>
      <w:r>
        <w:rPr>
          <w:rFonts w:hint="eastAsia" w:ascii="Times New Roman" w:hAnsi="Times New Roman" w:eastAsia="宋体" w:cs="Times New Roman"/>
          <w:color w:val="000000"/>
          <w:sz w:val="24"/>
          <w:szCs w:val="24"/>
          <w:lang w:val="en-US" w:eastAsia="zh-CN" w:bidi="ar"/>
        </w:rPr>
        <w:t>生活污水</w:t>
      </w:r>
      <w:r>
        <w:rPr>
          <w:rFonts w:ascii="Times New Roman" w:hAnsi="Times New Roman" w:eastAsia="宋体" w:cs="Times New Roman"/>
          <w:color w:val="000000"/>
          <w:sz w:val="24"/>
          <w:szCs w:val="24"/>
          <w:lang w:bidi="ar"/>
        </w:rPr>
        <w:t>经三级化粪池预处理后</w:t>
      </w:r>
      <w:r>
        <w:rPr>
          <w:rFonts w:hint="eastAsia" w:ascii="Times New Roman" w:hAnsi="Times New Roman" w:eastAsia="宋体" w:cs="Times New Roman"/>
          <w:color w:val="000000"/>
          <w:sz w:val="24"/>
          <w:szCs w:val="24"/>
          <w:lang w:val="en-US" w:eastAsia="zh-CN" w:bidi="ar"/>
        </w:rPr>
        <w:t>排入</w:t>
      </w:r>
      <w:r>
        <w:rPr>
          <w:rFonts w:hint="eastAsia" w:ascii="Times New Roman" w:hAnsi="Times New Roman" w:eastAsia="宋体" w:cs="Times New Roman"/>
          <w:color w:val="000000"/>
          <w:sz w:val="24"/>
          <w:szCs w:val="24"/>
          <w:lang w:bidi="ar"/>
        </w:rPr>
        <w:t>杜阮污水处理厂</w:t>
      </w:r>
      <w:r>
        <w:rPr>
          <w:rFonts w:ascii="Times New Roman" w:hAnsi="Times New Roman" w:eastAsia="宋体" w:cs="Times New Roman"/>
          <w:color w:val="000000"/>
          <w:sz w:val="24"/>
          <w:szCs w:val="24"/>
          <w:lang w:bidi="ar"/>
        </w:rPr>
        <w:t>深度处理。</w:t>
      </w:r>
    </w:p>
    <w:p>
      <w:pPr>
        <w:autoSpaceDE w:val="0"/>
        <w:autoSpaceDN w:val="0"/>
        <w:spacing w:after="0" w:line="360" w:lineRule="auto"/>
        <w:ind w:left="440" w:left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4.1.2 废气</w:t>
      </w:r>
    </w:p>
    <w:p>
      <w:pPr>
        <w:autoSpaceDE w:val="0"/>
        <w:autoSpaceDN w:val="0"/>
        <w:snapToGrid/>
        <w:spacing w:after="0" w:line="360" w:lineRule="auto"/>
        <w:ind w:firstLine="480" w:firstLineChars="200"/>
        <w:jc w:val="both"/>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1、废气</w:t>
      </w:r>
    </w:p>
    <w:p>
      <w:pPr>
        <w:pStyle w:val="2"/>
        <w:spacing w:after="0" w:line="360" w:lineRule="auto"/>
        <w:ind w:firstLine="482" w:firstLineChars="200"/>
        <w:rPr>
          <w:rFonts w:ascii="Times New Roman" w:hAnsi="Times New Roman" w:eastAsia="新宋体" w:cs="Times New Roman"/>
          <w:b/>
          <w:bCs/>
        </w:rPr>
      </w:pPr>
      <w:r>
        <w:rPr>
          <w:rFonts w:hint="eastAsia" w:ascii="Times New Roman" w:hAnsi="Times New Roman" w:eastAsia="新宋体" w:cs="Times New Roman"/>
          <w:b/>
          <w:bCs/>
        </w:rPr>
        <w:t>滴漆</w:t>
      </w:r>
      <w:r>
        <w:rPr>
          <w:rFonts w:hint="eastAsia" w:ascii="Times New Roman" w:hAnsi="Times New Roman" w:eastAsia="新宋体" w:cs="Times New Roman"/>
          <w:b/>
          <w:bCs/>
          <w:lang w:eastAsia="zh-CN"/>
        </w:rPr>
        <w:t>、</w:t>
      </w:r>
      <w:r>
        <w:rPr>
          <w:rFonts w:hint="eastAsia" w:ascii="Times New Roman" w:hAnsi="Times New Roman" w:eastAsia="新宋体" w:cs="Times New Roman"/>
          <w:b/>
          <w:bCs/>
        </w:rPr>
        <w:t>烘</w:t>
      </w:r>
      <w:r>
        <w:rPr>
          <w:rFonts w:hint="eastAsia" w:ascii="Times New Roman" w:hAnsi="Times New Roman" w:eastAsia="新宋体" w:cs="Times New Roman"/>
          <w:b/>
          <w:bCs/>
          <w:lang w:val="en-US" w:eastAsia="zh-CN"/>
        </w:rPr>
        <w:t>干</w:t>
      </w:r>
      <w:r>
        <w:rPr>
          <w:rFonts w:ascii="Times New Roman" w:hAnsi="Times New Roman" w:eastAsia="新宋体" w:cs="Times New Roman"/>
          <w:b/>
          <w:bCs/>
        </w:rPr>
        <w:t>废气：</w:t>
      </w:r>
    </w:p>
    <w:p>
      <w:pPr>
        <w:pStyle w:val="2"/>
        <w:spacing w:after="0" w:line="360" w:lineRule="auto"/>
        <w:ind w:firstLine="480" w:firstLineChars="200"/>
        <w:rPr>
          <w:rFonts w:hint="eastAsia" w:ascii="Times New Roman" w:hAnsi="Times New Roman" w:eastAsia="新宋体" w:cs="Times New Roman"/>
        </w:rPr>
      </w:pPr>
      <w:r>
        <w:rPr>
          <w:rFonts w:hint="eastAsia" w:ascii="Times New Roman" w:hAnsi="Times New Roman" w:eastAsia="新宋体" w:cs="Times New Roman"/>
        </w:rPr>
        <w:t>项目滴漆烘烤工序采用水性绝缘漆，会产生一定量的有机废气，主要污染物为VOCs。</w:t>
      </w:r>
      <w:r>
        <w:rPr>
          <w:rFonts w:hint="eastAsia" w:ascii="Times New Roman" w:hAnsi="Times New Roman" w:eastAsia="新宋体" w:cs="Times New Roman"/>
          <w:lang w:val="en-US" w:eastAsia="zh-CN"/>
        </w:rPr>
        <w:t>在投料口对</w:t>
      </w:r>
      <w:r>
        <w:rPr>
          <w:rFonts w:ascii="Times New Roman" w:hAnsi="Times New Roman" w:eastAsia="新宋体" w:cs="Times New Roman"/>
        </w:rPr>
        <w:t>废气进行统一收集</w:t>
      </w:r>
      <w:r>
        <w:rPr>
          <w:rFonts w:hint="eastAsia" w:ascii="Times New Roman" w:hAnsi="Times New Roman" w:eastAsia="新宋体" w:cs="Times New Roman"/>
          <w:lang w:val="en-US" w:eastAsia="zh-CN"/>
        </w:rPr>
        <w:t>后</w:t>
      </w:r>
      <w:r>
        <w:rPr>
          <w:rFonts w:ascii="Times New Roman" w:hAnsi="Times New Roman" w:eastAsia="新宋体" w:cs="Times New Roman"/>
        </w:rPr>
        <w:t>再经二级活性炭吸附装置处理后引至</w:t>
      </w:r>
      <w:r>
        <w:rPr>
          <w:rFonts w:hint="eastAsia" w:ascii="Times New Roman" w:hAnsi="Times New Roman" w:eastAsia="新宋体" w:cs="Times New Roman"/>
          <w:lang w:val="en-US" w:eastAsia="zh-CN"/>
        </w:rPr>
        <w:t>15</w:t>
      </w:r>
      <w:r>
        <w:rPr>
          <w:rFonts w:ascii="Times New Roman" w:hAnsi="Times New Roman" w:eastAsia="新宋体" w:cs="Times New Roman"/>
        </w:rPr>
        <w:t>米高排气筒进行高空排放。</w:t>
      </w:r>
    </w:p>
    <w:p>
      <w:pPr>
        <w:pStyle w:val="2"/>
        <w:spacing w:after="0" w:line="360" w:lineRule="auto"/>
        <w:ind w:firstLine="482" w:firstLineChars="200"/>
        <w:rPr>
          <w:rFonts w:ascii="Times New Roman" w:hAnsi="Times New Roman" w:eastAsia="新宋体" w:cs="Times New Roman"/>
          <w:b/>
          <w:bCs/>
        </w:rPr>
      </w:pPr>
      <w:r>
        <w:rPr>
          <w:rFonts w:hint="eastAsia" w:ascii="Times New Roman" w:hAnsi="Times New Roman" w:eastAsia="新宋体" w:cs="Times New Roman"/>
          <w:b/>
          <w:bCs/>
          <w:lang w:val="en-US" w:eastAsia="zh-CN"/>
        </w:rPr>
        <w:t>破碎</w:t>
      </w:r>
      <w:r>
        <w:rPr>
          <w:rFonts w:ascii="Times New Roman" w:hAnsi="Times New Roman" w:eastAsia="新宋体" w:cs="Times New Roman"/>
          <w:b/>
          <w:bCs/>
        </w:rPr>
        <w:t>粉尘：</w:t>
      </w:r>
    </w:p>
    <w:p>
      <w:pPr>
        <w:pStyle w:val="2"/>
        <w:spacing w:after="0" w:line="360" w:lineRule="auto"/>
        <w:ind w:firstLine="480" w:firstLineChars="200"/>
        <w:rPr>
          <w:rFonts w:hint="eastAsia" w:ascii="Times New Roman" w:hAnsi="Times New Roman" w:eastAsia="新宋体" w:cs="Times New Roman"/>
          <w:lang w:eastAsia="zh-CN"/>
        </w:rPr>
      </w:pPr>
      <w:r>
        <w:rPr>
          <w:rFonts w:hint="eastAsia" w:ascii="Times New Roman" w:hAnsi="Times New Roman" w:eastAsia="新宋体" w:cs="Times New Roman"/>
        </w:rPr>
        <w:t>本项目生产过程产生的不合格品、产品检测边角料经碎料机碎料后经再次混料后回用于注塑工序</w:t>
      </w:r>
      <w:r>
        <w:rPr>
          <w:rFonts w:hint="eastAsia" w:ascii="Times New Roman" w:hAnsi="Times New Roman" w:eastAsia="新宋体" w:cs="Times New Roman"/>
          <w:lang w:eastAsia="zh-CN"/>
        </w:rPr>
        <w:t>，</w:t>
      </w:r>
      <w:r>
        <w:rPr>
          <w:rFonts w:ascii="Times New Roman" w:hAnsi="Times New Roman" w:eastAsia="新宋体" w:cs="Times New Roman"/>
        </w:rPr>
        <w:t>项目破碎过程中会产生少量粉尘（颗粒物），粉尘（颗粒物）产生量较少，在车间内无组织排放</w:t>
      </w:r>
      <w:r>
        <w:rPr>
          <w:rFonts w:hint="eastAsia" w:ascii="Times New Roman" w:hAnsi="Times New Roman" w:eastAsia="新宋体" w:cs="Times New Roman"/>
          <w:lang w:eastAsia="zh-CN"/>
        </w:rPr>
        <w:t>。</w:t>
      </w:r>
    </w:p>
    <w:tbl>
      <w:tblPr>
        <w:tblStyle w:val="18"/>
        <w:tblW w:w="814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62" w:hRule="atLeast"/>
          <w:jc w:val="center"/>
        </w:trPr>
        <w:tc>
          <w:tcPr>
            <w:tcW w:w="8142" w:type="dxa"/>
            <w:vAlign w:val="center"/>
          </w:tcPr>
          <w:p>
            <w:pPr>
              <w:pStyle w:val="4"/>
              <w:ind w:left="0" w:firstLine="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142" w:type="dxa"/>
            <w:vAlign w:val="center"/>
          </w:tcPr>
          <w:p>
            <w:pPr>
              <w:pStyle w:val="4"/>
              <w:spacing w:line="240" w:lineRule="auto"/>
              <w:ind w:left="0" w:firstLine="0"/>
              <w:jc w:val="center"/>
              <w:rPr>
                <w:rFonts w:ascii="Times New Roman" w:hAnsi="Times New Roman"/>
                <w:sz w:val="21"/>
                <w:szCs w:val="18"/>
              </w:rPr>
            </w:pPr>
            <w:r>
              <w:rPr>
                <w:rFonts w:ascii="Times New Roman" w:hAnsi="Times New Roman"/>
                <w:sz w:val="21"/>
                <w:szCs w:val="18"/>
              </w:rPr>
              <w:t>废气处理设施</w:t>
            </w:r>
          </w:p>
        </w:tc>
      </w:tr>
    </w:tbl>
    <w:p>
      <w:pPr>
        <w:spacing w:after="0" w:line="360" w:lineRule="auto"/>
        <w:ind w:left="440" w:left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4.1.3 噪声</w:t>
      </w:r>
    </w:p>
    <w:p>
      <w:pPr>
        <w:spacing w:after="0" w:line="360" w:lineRule="auto"/>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项目主要噪声源为</w:t>
      </w:r>
      <w:r>
        <w:rPr>
          <w:rFonts w:hint="eastAsia" w:ascii="Times New Roman" w:hAnsi="Times New Roman" w:eastAsia="宋体" w:cs="Times New Roman"/>
          <w:bCs/>
          <w:color w:val="000000"/>
          <w:sz w:val="24"/>
          <w:szCs w:val="24"/>
        </w:rPr>
        <w:t>压轴机</w:t>
      </w:r>
      <w:r>
        <w:rPr>
          <w:rFonts w:ascii="Times New Roman" w:hAnsi="Times New Roman" w:eastAsia="宋体" w:cs="Times New Roman"/>
          <w:bCs/>
          <w:color w:val="000000"/>
          <w:sz w:val="24"/>
          <w:szCs w:val="24"/>
        </w:rPr>
        <w:t>、</w:t>
      </w:r>
      <w:r>
        <w:rPr>
          <w:rFonts w:hint="eastAsia" w:ascii="Times New Roman" w:hAnsi="Times New Roman" w:eastAsia="宋体" w:cs="Times New Roman"/>
          <w:bCs/>
          <w:color w:val="000000"/>
          <w:sz w:val="24"/>
          <w:szCs w:val="24"/>
        </w:rPr>
        <w:t>滴漆机</w:t>
      </w:r>
      <w:r>
        <w:rPr>
          <w:rFonts w:ascii="Times New Roman" w:hAnsi="Times New Roman" w:eastAsia="宋体" w:cs="Times New Roman"/>
          <w:bCs/>
          <w:color w:val="000000"/>
          <w:sz w:val="24"/>
          <w:szCs w:val="24"/>
        </w:rPr>
        <w:t>、</w:t>
      </w:r>
      <w:r>
        <w:rPr>
          <w:rFonts w:hint="eastAsia" w:ascii="Times New Roman" w:hAnsi="Times New Roman" w:eastAsia="宋体" w:cs="Times New Roman"/>
          <w:bCs/>
          <w:color w:val="000000"/>
          <w:sz w:val="24"/>
          <w:szCs w:val="24"/>
        </w:rPr>
        <w:t>注塑机</w:t>
      </w:r>
      <w:r>
        <w:rPr>
          <w:rFonts w:ascii="Times New Roman" w:hAnsi="Times New Roman" w:eastAsia="宋体" w:cs="Times New Roman"/>
          <w:bCs/>
          <w:color w:val="000000"/>
          <w:sz w:val="24"/>
          <w:szCs w:val="24"/>
        </w:rPr>
        <w:t>、</w:t>
      </w:r>
      <w:r>
        <w:rPr>
          <w:rFonts w:hint="eastAsia" w:ascii="Times New Roman" w:hAnsi="Times New Roman" w:eastAsia="宋体" w:cs="Times New Roman"/>
          <w:bCs/>
          <w:color w:val="000000"/>
          <w:sz w:val="24"/>
          <w:szCs w:val="24"/>
        </w:rPr>
        <w:t>成品组装机</w:t>
      </w:r>
      <w:r>
        <w:rPr>
          <w:rFonts w:ascii="Times New Roman" w:hAnsi="Times New Roman" w:eastAsia="宋体" w:cs="Times New Roman"/>
          <w:bCs/>
          <w:color w:val="000000"/>
          <w:sz w:val="24"/>
          <w:szCs w:val="24"/>
        </w:rPr>
        <w:t>、</w:t>
      </w:r>
      <w:r>
        <w:rPr>
          <w:rFonts w:hint="eastAsia" w:ascii="Times New Roman" w:hAnsi="Times New Roman" w:eastAsia="宋体" w:cs="Times New Roman"/>
          <w:bCs/>
          <w:color w:val="000000"/>
          <w:sz w:val="24"/>
          <w:szCs w:val="24"/>
        </w:rPr>
        <w:t>电机组装线机</w:t>
      </w:r>
      <w:r>
        <w:rPr>
          <w:rFonts w:ascii="Times New Roman" w:hAnsi="Times New Roman" w:eastAsia="宋体" w:cs="Times New Roman"/>
          <w:bCs/>
          <w:color w:val="000000"/>
          <w:sz w:val="24"/>
          <w:szCs w:val="24"/>
        </w:rPr>
        <w:t>、</w:t>
      </w:r>
      <w:r>
        <w:rPr>
          <w:rFonts w:hint="eastAsia" w:ascii="Times New Roman" w:hAnsi="Times New Roman" w:eastAsia="宋体" w:cs="Times New Roman"/>
          <w:bCs/>
          <w:color w:val="000000"/>
          <w:sz w:val="24"/>
          <w:szCs w:val="24"/>
        </w:rPr>
        <w:t>混料机</w:t>
      </w:r>
      <w:r>
        <w:rPr>
          <w:rFonts w:hint="eastAsia" w:ascii="Times New Roman" w:hAnsi="Times New Roman" w:eastAsia="宋体" w:cs="Times New Roman"/>
          <w:bCs/>
          <w:color w:val="000000"/>
          <w:sz w:val="24"/>
          <w:szCs w:val="24"/>
          <w:lang w:eastAsia="zh-CN"/>
        </w:rPr>
        <w:t>、破碎机</w:t>
      </w:r>
      <w:r>
        <w:rPr>
          <w:rFonts w:ascii="Times New Roman" w:hAnsi="Times New Roman" w:eastAsia="宋体" w:cs="Times New Roman"/>
          <w:bCs/>
          <w:color w:val="000000"/>
          <w:sz w:val="24"/>
          <w:szCs w:val="24"/>
        </w:rPr>
        <w:t>等设备运行过程产生的噪声，类比同类型项目噪声值，约为70~8</w:t>
      </w:r>
      <w:r>
        <w:rPr>
          <w:rFonts w:hint="eastAsia" w:ascii="Times New Roman" w:hAnsi="Times New Roman" w:eastAsia="宋体" w:cs="Times New Roman"/>
          <w:bCs/>
          <w:color w:val="000000"/>
          <w:sz w:val="24"/>
          <w:szCs w:val="24"/>
          <w:lang w:val="en-US" w:eastAsia="zh-CN"/>
        </w:rPr>
        <w:t>0</w:t>
      </w:r>
      <w:r>
        <w:rPr>
          <w:rFonts w:ascii="Times New Roman" w:hAnsi="Times New Roman" w:eastAsia="宋体" w:cs="Times New Roman"/>
          <w:bCs/>
          <w:color w:val="000000"/>
          <w:sz w:val="24"/>
          <w:szCs w:val="24"/>
        </w:rPr>
        <w:t>dB（A）。建设单位对项目噪声源采取对设备进行合理布局、减振、消声及墙体隔音等降噪措施。</w:t>
      </w:r>
    </w:p>
    <w:p>
      <w:pPr>
        <w:spacing w:after="0" w:line="360" w:lineRule="auto"/>
        <w:ind w:left="440" w:leftChars="200"/>
        <w:rPr>
          <w:rFonts w:ascii="Times New Roman" w:hAnsi="Times New Roman" w:eastAsia="宋体" w:cs="Times New Roman"/>
          <w:bCs/>
          <w:color w:val="000000"/>
          <w:sz w:val="24"/>
          <w:szCs w:val="24"/>
        </w:rPr>
      </w:pPr>
      <w:r>
        <w:rPr>
          <w:rFonts w:ascii="Times New Roman" w:hAnsi="Times New Roman" w:eastAsia="宋体" w:cs="Times New Roman"/>
          <w:b/>
          <w:color w:val="000000"/>
          <w:sz w:val="24"/>
          <w:szCs w:val="24"/>
        </w:rPr>
        <w:t>4.1.4 固（液）体废物</w:t>
      </w:r>
    </w:p>
    <w:p>
      <w:pPr>
        <w:pStyle w:val="2"/>
        <w:spacing w:after="0" w:line="360" w:lineRule="auto"/>
        <w:ind w:firstLine="480" w:firstLineChars="200"/>
        <w:rPr>
          <w:rFonts w:ascii="Times New Roman" w:hAnsi="Times New Roman" w:eastAsia="新宋体" w:cs="Times New Roman"/>
        </w:rPr>
      </w:pPr>
      <w:r>
        <w:rPr>
          <w:rFonts w:ascii="Times New Roman" w:hAnsi="Times New Roman" w:eastAsia="新宋体" w:cs="Times New Roman"/>
        </w:rPr>
        <w:t>项目建有危险废物暂存间和固体废物暂存间。</w:t>
      </w:r>
      <w:r>
        <w:rPr>
          <w:rFonts w:hint="eastAsia" w:ascii="Times New Roman" w:hAnsi="Times New Roman" w:eastAsia="宋体" w:cs="Times New Roman"/>
          <w:bCs/>
        </w:rPr>
        <w:t>项目产生的固废主要有来自员工生活垃圾、废活性炭、废包装材料、边角料、废水性绝缘漆桶。</w:t>
      </w:r>
    </w:p>
    <w:p>
      <w:pPr>
        <w:spacing w:after="0" w:line="360" w:lineRule="auto"/>
        <w:ind w:left="0" w:leftChars="0" w:firstLine="480" w:firstLineChars="200"/>
        <w:rPr>
          <w:rFonts w:ascii="Times New Roman" w:hAnsi="Times New Roman" w:eastAsia="新宋体" w:cs="Times New Roman"/>
          <w:color w:val="auto"/>
          <w:sz w:val="24"/>
        </w:rPr>
      </w:pPr>
      <w:r>
        <w:rPr>
          <w:rFonts w:ascii="Times New Roman" w:hAnsi="Times New Roman" w:eastAsia="新宋体" w:cs="Times New Roman"/>
          <w:color w:val="auto"/>
          <w:sz w:val="24"/>
        </w:rPr>
        <w:t>生活垃圾：项目招聘员工</w:t>
      </w:r>
      <w:r>
        <w:rPr>
          <w:rFonts w:hint="eastAsia" w:ascii="Times New Roman" w:hAnsi="Times New Roman" w:eastAsia="新宋体" w:cs="Times New Roman"/>
          <w:color w:val="auto"/>
          <w:sz w:val="24"/>
          <w:lang w:val="en-US" w:eastAsia="zh-CN"/>
        </w:rPr>
        <w:t>2</w:t>
      </w:r>
      <w:r>
        <w:rPr>
          <w:rFonts w:ascii="Times New Roman" w:hAnsi="Times New Roman" w:eastAsia="新宋体" w:cs="Times New Roman"/>
          <w:color w:val="auto"/>
          <w:sz w:val="24"/>
        </w:rPr>
        <w:t>0人，生活垃圾</w:t>
      </w:r>
      <w:r>
        <w:rPr>
          <w:rFonts w:hint="eastAsia" w:ascii="Times New Roman" w:hAnsi="Times New Roman" w:eastAsia="新宋体" w:cs="Times New Roman"/>
          <w:color w:val="auto"/>
          <w:sz w:val="24"/>
          <w:lang w:val="en-US" w:eastAsia="zh-CN"/>
        </w:rPr>
        <w:t>会</w:t>
      </w:r>
      <w:r>
        <w:rPr>
          <w:rFonts w:ascii="Times New Roman" w:hAnsi="Times New Roman" w:eastAsia="新宋体" w:cs="Times New Roman"/>
          <w:color w:val="auto"/>
          <w:sz w:val="24"/>
        </w:rPr>
        <w:t>对厂区</w:t>
      </w:r>
      <w:r>
        <w:rPr>
          <w:rFonts w:hint="eastAsia" w:ascii="Times New Roman" w:hAnsi="Times New Roman" w:eastAsia="新宋体" w:cs="Times New Roman"/>
          <w:color w:val="auto"/>
          <w:sz w:val="24"/>
          <w:lang w:eastAsia="zh-CN"/>
        </w:rPr>
        <w:t>的</w:t>
      </w:r>
      <w:r>
        <w:rPr>
          <w:rFonts w:ascii="Times New Roman" w:hAnsi="Times New Roman" w:eastAsia="新宋体" w:cs="Times New Roman"/>
          <w:color w:val="auto"/>
          <w:sz w:val="24"/>
        </w:rPr>
        <w:t>卫生环境、景观环境等产生影响，如滋生蚊虫、产生恶臭等。项目生活垃圾</w:t>
      </w:r>
      <w:r>
        <w:rPr>
          <w:rFonts w:hint="eastAsia" w:ascii="Times New Roman" w:hAnsi="Times New Roman" w:eastAsia="新宋体" w:cs="Times New Roman"/>
          <w:color w:val="auto"/>
          <w:sz w:val="24"/>
          <w:lang w:val="en-US" w:eastAsia="zh-CN"/>
        </w:rPr>
        <w:t>应进行</w:t>
      </w:r>
      <w:r>
        <w:rPr>
          <w:rFonts w:ascii="Times New Roman" w:hAnsi="Times New Roman" w:eastAsia="新宋体" w:cs="Times New Roman"/>
          <w:color w:val="auto"/>
          <w:sz w:val="24"/>
        </w:rPr>
        <w:t>避雨集中堆放，收集后交由环卫部门统一清运处理。</w:t>
      </w:r>
    </w:p>
    <w:p>
      <w:pPr>
        <w:spacing w:after="0" w:line="360" w:lineRule="auto"/>
        <w:ind w:left="0" w:leftChars="0" w:firstLine="480" w:firstLineChars="200"/>
        <w:rPr>
          <w:rFonts w:ascii="Times New Roman" w:hAnsi="Times New Roman" w:eastAsia="新宋体" w:cs="Times New Roman"/>
          <w:sz w:val="24"/>
        </w:rPr>
      </w:pPr>
      <w:r>
        <w:rPr>
          <w:rFonts w:ascii="Times New Roman" w:hAnsi="Times New Roman" w:eastAsia="新宋体" w:cs="Times New Roman"/>
          <w:sz w:val="24"/>
        </w:rPr>
        <w:t>一般工业固废：主要为废包装材料，项目建设1个防风雨、防渗漏、防腐蚀的暂存间，经收集后将其暂存于暂存间，最后交由</w:t>
      </w:r>
      <w:r>
        <w:rPr>
          <w:rFonts w:hint="eastAsia" w:ascii="Times New Roman" w:hAnsi="Times New Roman" w:eastAsia="新宋体" w:cs="Times New Roman"/>
          <w:sz w:val="24"/>
          <w:highlight w:val="red"/>
          <w:lang w:val="en-US" w:eastAsia="zh-CN"/>
        </w:rPr>
        <w:t>*****</w:t>
      </w:r>
      <w:r>
        <w:rPr>
          <w:rFonts w:ascii="Times New Roman" w:hAnsi="Times New Roman" w:eastAsia="新宋体" w:cs="Times New Roman"/>
          <w:sz w:val="24"/>
          <w:highlight w:val="red"/>
        </w:rPr>
        <w:t>有限公司</w:t>
      </w:r>
      <w:r>
        <w:rPr>
          <w:rFonts w:ascii="Times New Roman" w:hAnsi="Times New Roman" w:eastAsia="新宋体" w:cs="Times New Roman"/>
          <w:sz w:val="24"/>
        </w:rPr>
        <w:t>回收。</w:t>
      </w:r>
    </w:p>
    <w:p>
      <w:pPr>
        <w:spacing w:after="0" w:line="360" w:lineRule="auto"/>
        <w:ind w:left="0" w:leftChars="0" w:firstLine="480" w:firstLineChars="200"/>
        <w:rPr>
          <w:rFonts w:ascii="Times New Roman" w:hAnsi="Times New Roman" w:eastAsia="新宋体" w:cs="Times New Roman"/>
          <w:sz w:val="24"/>
        </w:rPr>
      </w:pPr>
      <w:r>
        <w:rPr>
          <w:rFonts w:ascii="Times New Roman" w:hAnsi="Times New Roman" w:eastAsia="新宋体" w:cs="Times New Roman"/>
          <w:sz w:val="24"/>
        </w:rPr>
        <w:t>危险废物：</w:t>
      </w:r>
      <w:r>
        <w:rPr>
          <w:rFonts w:hint="eastAsia" w:ascii="Times New Roman" w:hAnsi="Times New Roman" w:eastAsia="新宋体" w:cs="Times New Roman"/>
          <w:sz w:val="24"/>
        </w:rPr>
        <w:t>项目有机废气采用二级活性炭过滤装置处理</w:t>
      </w:r>
      <w:r>
        <w:rPr>
          <w:rFonts w:ascii="Times New Roman" w:hAnsi="Times New Roman" w:eastAsia="新宋体" w:cs="Times New Roman"/>
          <w:sz w:val="24"/>
        </w:rPr>
        <w:t>，</w:t>
      </w:r>
      <w:r>
        <w:rPr>
          <w:rFonts w:hint="eastAsia" w:ascii="Times New Roman" w:hAnsi="Times New Roman" w:eastAsia="新宋体" w:cs="Times New Roman"/>
          <w:sz w:val="24"/>
        </w:rPr>
        <w:t>废活性炭属于危险废物HW49其他废物（废物代码：900-039-49）</w:t>
      </w:r>
      <w:r>
        <w:rPr>
          <w:rFonts w:hint="eastAsia" w:ascii="Times New Roman" w:hAnsi="Times New Roman" w:eastAsia="新宋体" w:cs="Times New Roman"/>
          <w:sz w:val="24"/>
          <w:lang w:eastAsia="zh-CN"/>
        </w:rPr>
        <w:t>，项目生产过程中会产生含油漆废包装物、容器，</w:t>
      </w:r>
      <w:r>
        <w:rPr>
          <w:rFonts w:ascii="Times New Roman" w:hAnsi="Times New Roman" w:eastAsia="新宋体" w:cs="Times New Roman"/>
          <w:sz w:val="24"/>
        </w:rPr>
        <w:t>项目建设1个防风雨、防渗漏、防腐蚀的危险废物暂存间，将危险废物暂存在危险废物暂存间。收集后的危险废物定期由</w:t>
      </w:r>
      <w:r>
        <w:rPr>
          <w:rFonts w:hint="eastAsia" w:ascii="Times New Roman" w:hAnsi="Times New Roman" w:eastAsia="新宋体" w:cs="Times New Roman"/>
          <w:sz w:val="24"/>
          <w:highlight w:val="red"/>
          <w:lang w:val="en-US" w:eastAsia="zh-CN"/>
        </w:rPr>
        <w:t>*****</w:t>
      </w:r>
      <w:r>
        <w:rPr>
          <w:rFonts w:ascii="Times New Roman" w:hAnsi="Times New Roman" w:eastAsia="新宋体" w:cs="Times New Roman"/>
          <w:sz w:val="24"/>
          <w:highlight w:val="red"/>
        </w:rPr>
        <w:t>有限公司</w:t>
      </w:r>
      <w:r>
        <w:rPr>
          <w:rFonts w:ascii="Times New Roman" w:hAnsi="Times New Roman" w:eastAsia="新宋体" w:cs="Times New Roman"/>
          <w:sz w:val="24"/>
        </w:rPr>
        <w:t>拉运处理。</w:t>
      </w:r>
    </w:p>
    <w:tbl>
      <w:tblPr>
        <w:tblStyle w:val="18"/>
        <w:tblW w:w="92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2"/>
        <w:gridCol w:w="4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86" w:hRule="atLeast"/>
          <w:jc w:val="center"/>
        </w:trPr>
        <w:tc>
          <w:tcPr>
            <w:tcW w:w="4632" w:type="dxa"/>
            <w:vAlign w:val="center"/>
          </w:tcPr>
          <w:p>
            <w:pPr>
              <w:pStyle w:val="4"/>
              <w:ind w:left="0" w:firstLine="0"/>
              <w:jc w:val="center"/>
              <w:rPr>
                <w:rFonts w:ascii="Times New Roman" w:hAnsi="Times New Roman"/>
              </w:rPr>
            </w:pPr>
          </w:p>
        </w:tc>
        <w:tc>
          <w:tcPr>
            <w:tcW w:w="4632" w:type="dxa"/>
            <w:vAlign w:val="center"/>
          </w:tcPr>
          <w:p>
            <w:pPr>
              <w:pStyle w:val="4"/>
              <w:ind w:left="0" w:firstLine="0"/>
              <w:jc w:val="center"/>
              <w:rPr>
                <w:rFonts w:ascii="Times New Roman" w:hAnsi="Times New Roma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77" w:hRule="atLeast"/>
          <w:jc w:val="center"/>
        </w:trPr>
        <w:tc>
          <w:tcPr>
            <w:tcW w:w="9264" w:type="dxa"/>
            <w:gridSpan w:val="2"/>
            <w:vAlign w:val="center"/>
          </w:tcPr>
          <w:p>
            <w:pPr>
              <w:pStyle w:val="4"/>
              <w:spacing w:line="240" w:lineRule="auto"/>
              <w:ind w:left="0" w:firstLine="0"/>
              <w:jc w:val="center"/>
              <w:rPr>
                <w:rFonts w:ascii="Times New Roman" w:hAnsi="Times New Roman"/>
                <w:sz w:val="21"/>
                <w:szCs w:val="18"/>
              </w:rPr>
            </w:pPr>
            <w:r>
              <w:rPr>
                <w:rFonts w:ascii="Times New Roman" w:hAnsi="Times New Roman"/>
                <w:sz w:val="21"/>
                <w:szCs w:val="18"/>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0" w:hRule="atLeast"/>
          <w:jc w:val="center"/>
        </w:trPr>
        <w:tc>
          <w:tcPr>
            <w:tcW w:w="9264" w:type="dxa"/>
            <w:gridSpan w:val="2"/>
            <w:vAlign w:val="center"/>
          </w:tcPr>
          <w:p>
            <w:pPr>
              <w:pStyle w:val="4"/>
              <w:spacing w:line="240" w:lineRule="auto"/>
              <w:ind w:left="0" w:firstLine="0"/>
              <w:jc w:val="center"/>
              <w:rPr>
                <w:rFonts w:ascii="Times New Roman" w:hAnsi="Times New Roman"/>
                <w:sz w:val="21"/>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264" w:type="dxa"/>
            <w:gridSpan w:val="2"/>
            <w:vAlign w:val="center"/>
          </w:tcPr>
          <w:p>
            <w:pPr>
              <w:pStyle w:val="4"/>
              <w:spacing w:line="240" w:lineRule="auto"/>
              <w:ind w:left="0" w:firstLine="0"/>
              <w:jc w:val="center"/>
              <w:rPr>
                <w:rFonts w:ascii="Times New Roman" w:hAnsi="Times New Roman"/>
                <w:sz w:val="21"/>
                <w:szCs w:val="18"/>
              </w:rPr>
            </w:pPr>
            <w:r>
              <w:rPr>
                <w:rFonts w:ascii="Times New Roman" w:hAnsi="Times New Roman"/>
                <w:sz w:val="21"/>
                <w:szCs w:val="18"/>
              </w:rPr>
              <w:t>一般固废暂存间</w:t>
            </w:r>
          </w:p>
        </w:tc>
      </w:tr>
    </w:tbl>
    <w:p>
      <w:pPr>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4.2环保设施投资及“三同时”落实情况</w:t>
      </w:r>
    </w:p>
    <w:p>
      <w:pPr>
        <w:pStyle w:val="2"/>
        <w:snapToGrid/>
        <w:spacing w:after="0" w:line="360" w:lineRule="auto"/>
        <w:ind w:firstLine="480" w:firstLineChars="200"/>
        <w:textAlignment w:val="auto"/>
        <w:rPr>
          <w:rFonts w:ascii="Times New Roman" w:hAnsi="Times New Roman" w:eastAsia="宋体" w:cs="Times New Roman"/>
        </w:rPr>
      </w:pPr>
      <w:r>
        <w:rPr>
          <w:rFonts w:ascii="Times New Roman" w:hAnsi="Times New Roman" w:eastAsia="宋体" w:cs="Times New Roman"/>
          <w:color w:val="auto"/>
          <w:kern w:val="2"/>
        </w:rPr>
        <w:t>项目总投资1</w:t>
      </w:r>
      <w:r>
        <w:rPr>
          <w:rFonts w:hint="eastAsia" w:ascii="Times New Roman" w:hAnsi="Times New Roman" w:eastAsia="宋体" w:cs="Times New Roman"/>
          <w:color w:val="auto"/>
          <w:kern w:val="2"/>
          <w:lang w:val="en-US" w:eastAsia="zh-CN"/>
        </w:rPr>
        <w:t>0</w:t>
      </w:r>
      <w:r>
        <w:rPr>
          <w:rFonts w:ascii="Times New Roman" w:hAnsi="Times New Roman" w:eastAsia="宋体" w:cs="Times New Roman"/>
          <w:color w:val="auto"/>
          <w:kern w:val="2"/>
        </w:rPr>
        <w:t>0万元，环保投资为1</w:t>
      </w:r>
      <w:r>
        <w:rPr>
          <w:rFonts w:hint="eastAsia" w:ascii="Times New Roman" w:hAnsi="Times New Roman" w:eastAsia="宋体" w:cs="Times New Roman"/>
          <w:color w:val="auto"/>
          <w:kern w:val="2"/>
          <w:lang w:val="en-US" w:eastAsia="zh-CN"/>
        </w:rPr>
        <w:t>0</w:t>
      </w:r>
      <w:r>
        <w:rPr>
          <w:rFonts w:ascii="Times New Roman" w:hAnsi="Times New Roman" w:eastAsia="宋体" w:cs="Times New Roman"/>
          <w:color w:val="auto"/>
          <w:kern w:val="2"/>
        </w:rPr>
        <w:t>万元，占总投资的1</w:t>
      </w:r>
      <w:r>
        <w:rPr>
          <w:rFonts w:hint="eastAsia" w:ascii="Times New Roman" w:hAnsi="Times New Roman" w:eastAsia="宋体" w:cs="Times New Roman"/>
          <w:color w:val="auto"/>
          <w:kern w:val="2"/>
          <w:lang w:val="en-US" w:eastAsia="zh-CN"/>
        </w:rPr>
        <w:t>0</w:t>
      </w:r>
      <w:r>
        <w:rPr>
          <w:rFonts w:ascii="Times New Roman" w:hAnsi="Times New Roman" w:eastAsia="宋体" w:cs="Times New Roman"/>
          <w:color w:val="auto"/>
          <w:kern w:val="2"/>
        </w:rPr>
        <w:t>%，</w:t>
      </w:r>
      <w:r>
        <w:rPr>
          <w:rFonts w:ascii="Times New Roman" w:hAnsi="Times New Roman" w:eastAsia="新宋体" w:cs="Times New Roman"/>
        </w:rPr>
        <w:t>项目建设期间必须实施“三同时”制度，即污染治理设施必须与主体工程同时设计、同时施工、同时投产。</w:t>
      </w:r>
    </w:p>
    <w:p>
      <w:pPr>
        <w:pStyle w:val="2"/>
        <w:snapToGrid/>
        <w:spacing w:after="120" w:afterLines="5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表4-1 环保实际投资一览表</w:t>
      </w:r>
    </w:p>
    <w:tbl>
      <w:tblPr>
        <w:tblStyle w:val="18"/>
        <w:tblW w:w="4992"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15"/>
        <w:gridCol w:w="1937"/>
        <w:gridCol w:w="3519"/>
        <w:gridCol w:w="2776"/>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类别</w:t>
            </w:r>
          </w:p>
        </w:tc>
        <w:tc>
          <w:tcPr>
            <w:tcW w:w="107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污染源分类</w:t>
            </w:r>
          </w:p>
        </w:tc>
        <w:tc>
          <w:tcPr>
            <w:tcW w:w="1944" w:type="pct"/>
            <w:tcBorders>
              <w:tl2br w:val="nil"/>
              <w:tr2bl w:val="nil"/>
            </w:tcBorders>
            <w:vAlign w:val="center"/>
          </w:tcPr>
          <w:p>
            <w:pPr>
              <w:widowControl w:val="0"/>
              <w:autoSpaceDE w:val="0"/>
              <w:autoSpaceDN w:val="0"/>
              <w:spacing w:after="0"/>
              <w:jc w:val="center"/>
              <w:textAlignment w:val="baseline"/>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环保设施</w:t>
            </w:r>
          </w:p>
        </w:tc>
        <w:tc>
          <w:tcPr>
            <w:tcW w:w="1534" w:type="pct"/>
            <w:tcBorders>
              <w:tl2br w:val="nil"/>
              <w:tr2bl w:val="nil"/>
            </w:tcBorders>
            <w:vAlign w:val="center"/>
          </w:tcPr>
          <w:p>
            <w:pPr>
              <w:widowControl w:val="0"/>
              <w:autoSpaceDE w:val="0"/>
              <w:autoSpaceDN w:val="0"/>
              <w:spacing w:after="0"/>
              <w:jc w:val="center"/>
              <w:textAlignment w:val="baseline"/>
              <w:rPr>
                <w:rFonts w:ascii="Times New Roman" w:hAnsi="Times New Roman" w:eastAsia="宋体" w:cs="Times New Roman"/>
                <w:b/>
                <w:bCs/>
                <w:kern w:val="2"/>
                <w:sz w:val="21"/>
                <w:szCs w:val="21"/>
              </w:rPr>
            </w:pPr>
            <w:r>
              <w:rPr>
                <w:rFonts w:ascii="Times New Roman" w:hAnsi="Times New Roman" w:eastAsia="宋体" w:cs="Times New Roman"/>
                <w:b/>
                <w:bCs/>
                <w:kern w:val="2"/>
                <w:sz w:val="21"/>
                <w:szCs w:val="21"/>
              </w:rPr>
              <w:t>投资金额单位（万元）</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4" w:hRule="atLeast"/>
          <w:jc w:val="center"/>
        </w:trPr>
        <w:tc>
          <w:tcPr>
            <w:tcW w:w="45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废气</w:t>
            </w:r>
          </w:p>
        </w:tc>
        <w:tc>
          <w:tcPr>
            <w:tcW w:w="1070" w:type="pct"/>
            <w:tcBorders>
              <w:tl2br w:val="nil"/>
              <w:tr2bl w:val="nil"/>
            </w:tcBorders>
            <w:vAlign w:val="center"/>
          </w:tcPr>
          <w:p>
            <w:pPr>
              <w:widowControl w:val="0"/>
              <w:spacing w:after="0"/>
              <w:jc w:val="center"/>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总VOCs</w:t>
            </w:r>
          </w:p>
        </w:tc>
        <w:tc>
          <w:tcPr>
            <w:tcW w:w="1944" w:type="pct"/>
            <w:tcBorders>
              <w:tl2br w:val="nil"/>
              <w:tr2bl w:val="nil"/>
            </w:tcBorders>
            <w:vAlign w:val="center"/>
          </w:tcPr>
          <w:p>
            <w:pPr>
              <w:widowControl w:val="0"/>
              <w:spacing w:before="24" w:beforeLines="10" w:after="0" w:line="260" w:lineRule="exact"/>
              <w:jc w:val="center"/>
              <w:rPr>
                <w:rFonts w:ascii="Times New Roman" w:hAnsi="Times New Roman" w:eastAsia="新宋体" w:cs="Times New Roman"/>
                <w:sz w:val="21"/>
                <w:szCs w:val="21"/>
              </w:rPr>
            </w:pPr>
            <w:r>
              <w:rPr>
                <w:rFonts w:ascii="Times New Roman" w:hAnsi="Times New Roman" w:eastAsia="新宋体" w:cs="Times New Roman"/>
                <w:sz w:val="21"/>
                <w:szCs w:val="21"/>
              </w:rPr>
              <w:t>设置在密闭车间内，经集气罩统一收集后经由二级活性炭处理后</w:t>
            </w:r>
            <w:r>
              <w:rPr>
                <w:rFonts w:hint="eastAsia" w:ascii="Times New Roman" w:hAnsi="Times New Roman" w:eastAsia="新宋体" w:cs="Times New Roman"/>
                <w:sz w:val="21"/>
                <w:szCs w:val="21"/>
                <w:lang w:val="en-US" w:eastAsia="zh-CN"/>
              </w:rPr>
              <w:t>引入15</w:t>
            </w:r>
            <w:r>
              <w:rPr>
                <w:rFonts w:ascii="Times New Roman" w:hAnsi="Times New Roman" w:eastAsia="新宋体" w:cs="Times New Roman"/>
                <w:sz w:val="21"/>
                <w:szCs w:val="21"/>
              </w:rPr>
              <w:t>m排气筒</w:t>
            </w:r>
            <w:r>
              <w:rPr>
                <w:rFonts w:hint="eastAsia" w:ascii="Times New Roman" w:hAnsi="Times New Roman" w:eastAsia="新宋体" w:cs="Times New Roman"/>
                <w:sz w:val="21"/>
                <w:szCs w:val="21"/>
                <w:lang w:val="en-US" w:eastAsia="zh-CN"/>
              </w:rPr>
              <w:t>高考</w:t>
            </w:r>
            <w:r>
              <w:rPr>
                <w:rFonts w:ascii="Times New Roman" w:hAnsi="Times New Roman" w:eastAsia="新宋体" w:cs="Times New Roman"/>
                <w:sz w:val="21"/>
                <w:szCs w:val="21"/>
              </w:rPr>
              <w:t>排放</w:t>
            </w:r>
          </w:p>
        </w:tc>
        <w:tc>
          <w:tcPr>
            <w:tcW w:w="1534" w:type="pct"/>
            <w:tcBorders>
              <w:tl2br w:val="nil"/>
              <w:tr2bl w:val="nil"/>
            </w:tcBorders>
            <w:vAlign w:val="center"/>
          </w:tcPr>
          <w:p>
            <w:pPr>
              <w:widowControl w:val="0"/>
              <w:spacing w:after="0"/>
              <w:jc w:val="center"/>
              <w:textAlignment w:val="center"/>
              <w:rPr>
                <w:rFonts w:hint="eastAsia" w:ascii="Times New Roman" w:hAnsi="Times New Roman" w:eastAsia="新宋体" w:cs="Times New Roman"/>
                <w:kern w:val="2"/>
                <w:sz w:val="21"/>
                <w:szCs w:val="21"/>
                <w:highlight w:val="red"/>
                <w:lang w:val="en-US" w:eastAsia="zh-CN"/>
              </w:rPr>
            </w:pPr>
            <w:r>
              <w:rPr>
                <w:rFonts w:hint="eastAsia" w:ascii="Times New Roman" w:hAnsi="Times New Roman" w:eastAsia="新宋体" w:cs="Times New Roman"/>
                <w:kern w:val="2"/>
                <w:sz w:val="21"/>
                <w:szCs w:val="21"/>
                <w:highlight w:val="red"/>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废水</w:t>
            </w:r>
          </w:p>
        </w:tc>
        <w:tc>
          <w:tcPr>
            <w:tcW w:w="1070" w:type="pct"/>
            <w:tcBorders>
              <w:tl2br w:val="nil"/>
              <w:tr2bl w:val="nil"/>
            </w:tcBorders>
            <w:vAlign w:val="center"/>
          </w:tcPr>
          <w:p>
            <w:pPr>
              <w:widowControl w:val="0"/>
              <w:spacing w:after="0"/>
              <w:jc w:val="center"/>
              <w:rPr>
                <w:rFonts w:ascii="Times New Roman" w:hAnsi="Times New Roman" w:eastAsia="新宋体" w:cs="Times New Roman"/>
                <w:bCs/>
                <w:kern w:val="2"/>
                <w:sz w:val="21"/>
                <w:szCs w:val="21"/>
              </w:rPr>
            </w:pPr>
            <w:r>
              <w:rPr>
                <w:rFonts w:ascii="Times New Roman" w:hAnsi="Times New Roman" w:eastAsia="新宋体" w:cs="Times New Roman"/>
                <w:bCs/>
                <w:sz w:val="21"/>
                <w:szCs w:val="21"/>
              </w:rPr>
              <w:t>生活污水</w:t>
            </w:r>
          </w:p>
        </w:tc>
        <w:tc>
          <w:tcPr>
            <w:tcW w:w="1944" w:type="pct"/>
            <w:tcBorders>
              <w:tl2br w:val="nil"/>
              <w:tr2bl w:val="nil"/>
            </w:tcBorders>
            <w:vAlign w:val="center"/>
          </w:tcPr>
          <w:p>
            <w:pPr>
              <w:pStyle w:val="15"/>
              <w:widowControl w:val="0"/>
              <w:spacing w:before="0" w:beforeAutospacing="0" w:after="0" w:afterAutospacing="0"/>
              <w:jc w:val="center"/>
              <w:rPr>
                <w:rFonts w:ascii="Times New Roman" w:hAnsi="Times New Roman" w:eastAsia="新宋体" w:cs="Times New Roman"/>
                <w:color w:val="auto"/>
                <w:kern w:val="2"/>
                <w:sz w:val="21"/>
                <w:szCs w:val="21"/>
              </w:rPr>
            </w:pPr>
            <w:r>
              <w:rPr>
                <w:rFonts w:ascii="Times New Roman" w:hAnsi="Times New Roman" w:eastAsia="新宋体" w:cs="Times New Roman"/>
                <w:sz w:val="21"/>
                <w:szCs w:val="21"/>
              </w:rPr>
              <w:t>经三级化粪池处理达标后</w:t>
            </w:r>
            <w:r>
              <w:rPr>
                <w:rFonts w:hint="eastAsia" w:ascii="Times New Roman" w:hAnsi="Times New Roman" w:eastAsia="新宋体" w:cs="Times New Roman"/>
                <w:sz w:val="21"/>
                <w:szCs w:val="21"/>
              </w:rPr>
              <w:t>排入杜阮污水处理厂集中处理</w:t>
            </w:r>
          </w:p>
        </w:tc>
        <w:tc>
          <w:tcPr>
            <w:tcW w:w="1534" w:type="pct"/>
            <w:tcBorders>
              <w:tl2br w:val="nil"/>
              <w:tr2bl w:val="nil"/>
            </w:tcBorders>
            <w:vAlign w:val="center"/>
          </w:tcPr>
          <w:p>
            <w:pPr>
              <w:widowControl w:val="0"/>
              <w:spacing w:after="0"/>
              <w:jc w:val="center"/>
              <w:rPr>
                <w:rFonts w:hint="eastAsia" w:ascii="Times New Roman" w:hAnsi="Times New Roman" w:eastAsia="新宋体" w:cs="Times New Roman"/>
                <w:kern w:val="2"/>
                <w:sz w:val="21"/>
                <w:szCs w:val="21"/>
                <w:highlight w:val="red"/>
                <w:lang w:eastAsia="zh-CN"/>
              </w:rPr>
            </w:pPr>
            <w:r>
              <w:rPr>
                <w:rFonts w:hint="eastAsia" w:ascii="Times New Roman" w:hAnsi="Times New Roman" w:eastAsia="新宋体" w:cs="Times New Roman"/>
                <w:kern w:val="2"/>
                <w:sz w:val="21"/>
                <w:szCs w:val="21"/>
                <w:highlight w:val="red"/>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噪声</w:t>
            </w:r>
          </w:p>
        </w:tc>
        <w:tc>
          <w:tcPr>
            <w:tcW w:w="107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Cs/>
                <w:kern w:val="2"/>
                <w:sz w:val="21"/>
                <w:szCs w:val="21"/>
              </w:rPr>
            </w:pPr>
            <w:r>
              <w:rPr>
                <w:rFonts w:hint="eastAsia" w:ascii="Times New Roman" w:hAnsi="Times New Roman" w:eastAsia="新宋体" w:cs="Times New Roman"/>
                <w:bCs/>
                <w:kern w:val="2"/>
                <w:sz w:val="21"/>
                <w:szCs w:val="21"/>
              </w:rPr>
              <w:t>压轴机、滴漆机、注塑机、成品组装机、电机组装线机、混料机、破碎机</w:t>
            </w:r>
            <w:r>
              <w:rPr>
                <w:rFonts w:ascii="Times New Roman" w:hAnsi="Times New Roman" w:eastAsia="新宋体" w:cs="Times New Roman"/>
                <w:bCs/>
                <w:kern w:val="2"/>
                <w:sz w:val="21"/>
                <w:szCs w:val="21"/>
              </w:rPr>
              <w:t>等设备噪声</w:t>
            </w:r>
          </w:p>
        </w:tc>
        <w:tc>
          <w:tcPr>
            <w:tcW w:w="1944"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bCs/>
                <w:sz w:val="21"/>
                <w:szCs w:val="21"/>
              </w:rPr>
              <w:t>合理布局、隔声、吸声、减震等措施，以及墙体隔声、距离衰减</w:t>
            </w:r>
          </w:p>
        </w:tc>
        <w:tc>
          <w:tcPr>
            <w:tcW w:w="1534" w:type="pct"/>
            <w:tcBorders>
              <w:tl2br w:val="nil"/>
              <w:tr2bl w:val="nil"/>
            </w:tcBorders>
            <w:vAlign w:val="center"/>
          </w:tcPr>
          <w:p>
            <w:pPr>
              <w:widowControl w:val="0"/>
              <w:spacing w:after="0"/>
              <w:jc w:val="center"/>
              <w:textAlignment w:val="center"/>
              <w:rPr>
                <w:rFonts w:ascii="Times New Roman" w:hAnsi="Times New Roman" w:eastAsia="新宋体" w:cs="Times New Roman"/>
                <w:kern w:val="2"/>
                <w:sz w:val="21"/>
                <w:szCs w:val="21"/>
                <w:highlight w:val="red"/>
              </w:rPr>
            </w:pPr>
            <w:r>
              <w:rPr>
                <w:rFonts w:ascii="Times New Roman" w:hAnsi="Times New Roman" w:eastAsia="新宋体" w:cs="Times New Roman"/>
                <w:kern w:val="2"/>
                <w:sz w:val="21"/>
                <w:szCs w:val="21"/>
                <w:highlight w:val="red"/>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4" w:hRule="atLeast"/>
          <w:jc w:val="center"/>
        </w:trPr>
        <w:tc>
          <w:tcPr>
            <w:tcW w:w="450" w:type="pct"/>
            <w:vMerge w:val="restar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固体</w:t>
            </w:r>
          </w:p>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废物</w:t>
            </w:r>
          </w:p>
        </w:tc>
        <w:tc>
          <w:tcPr>
            <w:tcW w:w="1070" w:type="pct"/>
            <w:tcBorders>
              <w:tl2br w:val="nil"/>
              <w:tr2bl w:val="nil"/>
            </w:tcBorders>
            <w:vAlign w:val="center"/>
          </w:tcPr>
          <w:p>
            <w:pPr>
              <w:pStyle w:val="6"/>
              <w:widowControl w:val="0"/>
              <w:spacing w:after="0"/>
              <w:ind w:firstLine="0"/>
              <w:jc w:val="center"/>
              <w:rPr>
                <w:rFonts w:ascii="Times New Roman" w:hAnsi="Times New Roman" w:eastAsia="新宋体" w:cs="Times New Roman"/>
                <w:bCs/>
                <w:kern w:val="2"/>
                <w:sz w:val="21"/>
                <w:szCs w:val="21"/>
              </w:rPr>
            </w:pPr>
            <w:r>
              <w:rPr>
                <w:rFonts w:hint="eastAsia" w:ascii="Times New Roman" w:hAnsi="Times New Roman" w:eastAsia="新宋体" w:cs="Times New Roman"/>
                <w:sz w:val="21"/>
                <w:szCs w:val="21"/>
              </w:rPr>
              <w:t>废活性炭、废水性绝缘漆桶</w:t>
            </w:r>
          </w:p>
        </w:tc>
        <w:tc>
          <w:tcPr>
            <w:tcW w:w="1944"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sz w:val="21"/>
                <w:szCs w:val="21"/>
              </w:rPr>
              <w:t>暂存于危险废物暂存间，经分类收集后交由深圳市环保科技集团股份有限公司处理</w:t>
            </w:r>
          </w:p>
        </w:tc>
        <w:tc>
          <w:tcPr>
            <w:tcW w:w="1534" w:type="pct"/>
            <w:tcBorders>
              <w:tl2br w:val="nil"/>
              <w:tr2bl w:val="nil"/>
            </w:tcBorders>
            <w:vAlign w:val="center"/>
          </w:tcPr>
          <w:p>
            <w:pPr>
              <w:widowControl w:val="0"/>
              <w:spacing w:after="0"/>
              <w:jc w:val="center"/>
              <w:textAlignment w:val="center"/>
              <w:rPr>
                <w:rFonts w:ascii="Times New Roman" w:hAnsi="Times New Roman" w:cs="Times New Roman"/>
                <w:highlight w:val="red"/>
              </w:rPr>
            </w:pPr>
            <w:r>
              <w:rPr>
                <w:rFonts w:ascii="Times New Roman" w:hAnsi="Times New Roman" w:eastAsia="新宋体" w:cs="Times New Roman"/>
                <w:kern w:val="2"/>
                <w:sz w:val="21"/>
                <w:szCs w:val="21"/>
                <w:highlight w:val="red"/>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0" w:type="pct"/>
            <w:vMerge w:val="continue"/>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p>
        </w:tc>
        <w:tc>
          <w:tcPr>
            <w:tcW w:w="107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Cs/>
                <w:kern w:val="2"/>
                <w:sz w:val="21"/>
                <w:szCs w:val="21"/>
              </w:rPr>
            </w:pPr>
            <w:r>
              <w:rPr>
                <w:rFonts w:ascii="Times New Roman" w:hAnsi="Times New Roman" w:eastAsia="新宋体" w:cs="Times New Roman"/>
                <w:sz w:val="21"/>
                <w:szCs w:val="21"/>
              </w:rPr>
              <w:t>生活垃圾</w:t>
            </w:r>
          </w:p>
        </w:tc>
        <w:tc>
          <w:tcPr>
            <w:tcW w:w="1944"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sz w:val="21"/>
                <w:szCs w:val="21"/>
              </w:rPr>
              <w:t>收集后交由环卫部门清运处理</w:t>
            </w:r>
          </w:p>
        </w:tc>
        <w:tc>
          <w:tcPr>
            <w:tcW w:w="1534" w:type="pct"/>
            <w:tcBorders>
              <w:tl2br w:val="nil"/>
              <w:tr2bl w:val="nil"/>
            </w:tcBorders>
            <w:vAlign w:val="center"/>
          </w:tcPr>
          <w:p>
            <w:pPr>
              <w:widowControl w:val="0"/>
              <w:spacing w:after="0"/>
              <w:jc w:val="center"/>
              <w:textAlignment w:val="center"/>
              <w:rPr>
                <w:rFonts w:hint="eastAsia" w:ascii="Times New Roman" w:hAnsi="Times New Roman" w:eastAsia="新宋体" w:cs="Times New Roman"/>
                <w:kern w:val="2"/>
                <w:sz w:val="21"/>
                <w:szCs w:val="21"/>
                <w:highlight w:val="red"/>
                <w:lang w:eastAsia="zh-CN"/>
              </w:rPr>
            </w:pPr>
            <w:r>
              <w:rPr>
                <w:rFonts w:hint="eastAsia" w:ascii="Times New Roman" w:hAnsi="Times New Roman" w:eastAsia="新宋体" w:cs="Times New Roman"/>
                <w:kern w:val="2"/>
                <w:sz w:val="21"/>
                <w:szCs w:val="21"/>
                <w:highlight w:val="red"/>
                <w:lang w:val="en-US" w:eastAsia="zh-CN"/>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450" w:type="pct"/>
            <w:vMerge w:val="continue"/>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p>
        </w:tc>
        <w:tc>
          <w:tcPr>
            <w:tcW w:w="1070" w:type="pc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Cs/>
                <w:kern w:val="2"/>
                <w:sz w:val="21"/>
                <w:szCs w:val="21"/>
              </w:rPr>
            </w:pPr>
            <w:r>
              <w:rPr>
                <w:rFonts w:hint="eastAsia" w:ascii="Times New Roman" w:hAnsi="Times New Roman" w:eastAsia="新宋体" w:cs="Times New Roman"/>
                <w:sz w:val="21"/>
                <w:szCs w:val="21"/>
              </w:rPr>
              <w:t>废包装材料、废边角料</w:t>
            </w:r>
          </w:p>
        </w:tc>
        <w:tc>
          <w:tcPr>
            <w:tcW w:w="1944" w:type="pct"/>
            <w:tcBorders>
              <w:tl2br w:val="nil"/>
              <w:tr2bl w:val="nil"/>
            </w:tcBorders>
            <w:vAlign w:val="center"/>
          </w:tcPr>
          <w:p>
            <w:pPr>
              <w:widowControl w:val="0"/>
              <w:spacing w:after="0"/>
              <w:jc w:val="center"/>
              <w:rPr>
                <w:rFonts w:ascii="Times New Roman" w:hAnsi="Times New Roman" w:eastAsia="新宋体" w:cs="Times New Roman"/>
                <w:kern w:val="2"/>
                <w:sz w:val="21"/>
                <w:szCs w:val="21"/>
              </w:rPr>
            </w:pPr>
            <w:r>
              <w:rPr>
                <w:rFonts w:ascii="Times New Roman" w:hAnsi="Times New Roman" w:eastAsia="新宋体" w:cs="Times New Roman"/>
                <w:sz w:val="21"/>
                <w:szCs w:val="21"/>
              </w:rPr>
              <w:t>暂存固体废物暂存间，</w:t>
            </w:r>
            <w:r>
              <w:rPr>
                <w:rFonts w:ascii="Times New Roman" w:hAnsi="Times New Roman" w:eastAsia="新宋体" w:cs="Times New Roman"/>
                <w:sz w:val="20"/>
                <w:szCs w:val="20"/>
              </w:rPr>
              <w:t>分类</w:t>
            </w:r>
            <w:r>
              <w:rPr>
                <w:rFonts w:ascii="Times New Roman" w:hAnsi="Times New Roman" w:eastAsia="新宋体" w:cs="Times New Roman"/>
                <w:sz w:val="21"/>
                <w:szCs w:val="21"/>
              </w:rPr>
              <w:t>收集后交专业公司回收处理</w:t>
            </w:r>
          </w:p>
        </w:tc>
        <w:tc>
          <w:tcPr>
            <w:tcW w:w="1534" w:type="pct"/>
            <w:tcBorders>
              <w:tl2br w:val="nil"/>
              <w:tr2bl w:val="nil"/>
            </w:tcBorders>
            <w:vAlign w:val="center"/>
          </w:tcPr>
          <w:p>
            <w:pPr>
              <w:widowControl w:val="0"/>
              <w:jc w:val="center"/>
              <w:rPr>
                <w:rFonts w:ascii="Times New Roman" w:hAnsi="Times New Roman" w:eastAsia="新宋体" w:cs="Times New Roman"/>
                <w:kern w:val="2"/>
                <w:sz w:val="21"/>
                <w:szCs w:val="21"/>
                <w:highlight w:val="red"/>
              </w:rPr>
            </w:pPr>
            <w:r>
              <w:rPr>
                <w:rFonts w:ascii="Times New Roman" w:hAnsi="Times New Roman" w:eastAsia="新宋体" w:cs="Times New Roman"/>
                <w:kern w:val="2"/>
                <w:sz w:val="21"/>
                <w:szCs w:val="21"/>
                <w:highlight w:val="red"/>
              </w:rPr>
              <w:t>1</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465" w:type="pct"/>
            <w:gridSpan w:val="3"/>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共计</w:t>
            </w:r>
          </w:p>
        </w:tc>
        <w:tc>
          <w:tcPr>
            <w:tcW w:w="1534" w:type="pct"/>
            <w:tcBorders>
              <w:tl2br w:val="nil"/>
              <w:tr2bl w:val="nil"/>
            </w:tcBorders>
            <w:vAlign w:val="center"/>
          </w:tcPr>
          <w:p>
            <w:pPr>
              <w:widowControl w:val="0"/>
              <w:autoSpaceDE w:val="0"/>
              <w:autoSpaceDN w:val="0"/>
              <w:spacing w:after="0"/>
              <w:jc w:val="center"/>
              <w:textAlignment w:val="baseline"/>
              <w:rPr>
                <w:rFonts w:hint="eastAsia" w:ascii="Times New Roman" w:hAnsi="Times New Roman" w:eastAsia="新宋体" w:cs="Times New Roman"/>
                <w:kern w:val="2"/>
                <w:sz w:val="21"/>
                <w:szCs w:val="21"/>
                <w:lang w:eastAsia="zh-CN"/>
              </w:rPr>
            </w:pPr>
            <w:r>
              <w:rPr>
                <w:rFonts w:hint="eastAsia" w:ascii="Times New Roman" w:hAnsi="Times New Roman" w:eastAsia="新宋体" w:cs="Times New Roman"/>
                <w:kern w:val="2"/>
                <w:sz w:val="21"/>
                <w:szCs w:val="21"/>
                <w:highlight w:val="red"/>
                <w:lang w:val="en-US" w:eastAsia="zh-CN"/>
              </w:rPr>
              <w:t>1</w:t>
            </w:r>
          </w:p>
        </w:tc>
      </w:tr>
    </w:tbl>
    <w:p>
      <w:pPr>
        <w:pStyle w:val="2"/>
        <w:snapToGrid/>
        <w:spacing w:after="0" w:line="360" w:lineRule="auto"/>
        <w:ind w:firstLine="480" w:firstLineChars="200"/>
        <w:textAlignment w:val="auto"/>
        <w:rPr>
          <w:rFonts w:ascii="Times New Roman" w:hAnsi="Times New Roman" w:eastAsia="宋体" w:cs="Times New Roman"/>
        </w:rPr>
      </w:pPr>
    </w:p>
    <w:p>
      <w:pPr>
        <w:pStyle w:val="2"/>
        <w:snapToGrid/>
        <w:spacing w:after="0" w:line="360" w:lineRule="auto"/>
        <w:ind w:firstLine="480" w:firstLineChars="200"/>
        <w:textAlignment w:val="auto"/>
        <w:rPr>
          <w:rFonts w:ascii="Times New Roman" w:hAnsi="Times New Roman" w:eastAsia="宋体" w:cs="Times New Roman"/>
        </w:rPr>
      </w:pPr>
      <w:r>
        <w:rPr>
          <w:rFonts w:ascii="Times New Roman" w:hAnsi="Times New Roman" w:eastAsia="宋体" w:cs="Times New Roman"/>
        </w:rPr>
        <w:t>根据环评报告及审批文件要求，项目污染治理措施落实情况详见表4-2。</w:t>
      </w:r>
    </w:p>
    <w:p>
      <w:pPr>
        <w:pStyle w:val="2"/>
        <w:snapToGrid/>
        <w:spacing w:after="0" w:line="360" w:lineRule="auto"/>
        <w:ind w:firstLine="422" w:firstLineChars="200"/>
        <w:jc w:val="center"/>
        <w:textAlignment w:val="auto"/>
        <w:rPr>
          <w:rFonts w:ascii="Times New Roman" w:hAnsi="Times New Roman" w:eastAsia="宋体" w:cs="Times New Roman"/>
          <w:b/>
          <w:bCs/>
          <w:sz w:val="21"/>
          <w:szCs w:val="21"/>
        </w:rPr>
      </w:pPr>
      <w:r>
        <w:rPr>
          <w:rFonts w:ascii="Times New Roman" w:hAnsi="Times New Roman" w:eastAsia="宋体" w:cs="Times New Roman"/>
          <w:b/>
          <w:bCs/>
          <w:sz w:val="21"/>
          <w:szCs w:val="21"/>
        </w:rPr>
        <w:t>表4-2 环境保护设施、措施落实情况一览表</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5"/>
        <w:gridCol w:w="1477"/>
        <w:gridCol w:w="2358"/>
        <w:gridCol w:w="2850"/>
        <w:gridCol w:w="1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
                <w:bCs/>
                <w:kern w:val="2"/>
                <w:sz w:val="21"/>
                <w:szCs w:val="21"/>
              </w:rPr>
            </w:pPr>
            <w:r>
              <w:rPr>
                <w:rFonts w:ascii="Times New Roman" w:hAnsi="Times New Roman" w:eastAsia="新宋体" w:cs="Times New Roman"/>
                <w:b/>
                <w:bCs/>
                <w:kern w:val="2"/>
                <w:sz w:val="21"/>
                <w:szCs w:val="21"/>
              </w:rPr>
              <w:t>类别</w:t>
            </w:r>
          </w:p>
        </w:tc>
        <w:tc>
          <w:tcPr>
            <w:tcW w:w="1477"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
                <w:bCs/>
                <w:kern w:val="2"/>
                <w:sz w:val="21"/>
                <w:szCs w:val="21"/>
              </w:rPr>
            </w:pPr>
            <w:r>
              <w:rPr>
                <w:rFonts w:ascii="Times New Roman" w:hAnsi="Times New Roman" w:eastAsia="新宋体" w:cs="Times New Roman"/>
                <w:b/>
                <w:bCs/>
                <w:kern w:val="2"/>
                <w:sz w:val="21"/>
                <w:szCs w:val="21"/>
              </w:rPr>
              <w:t>污染源分类</w:t>
            </w:r>
          </w:p>
        </w:tc>
        <w:tc>
          <w:tcPr>
            <w:tcW w:w="2358"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
                <w:bCs/>
                <w:kern w:val="2"/>
                <w:sz w:val="21"/>
                <w:szCs w:val="21"/>
              </w:rPr>
            </w:pPr>
            <w:r>
              <w:rPr>
                <w:rFonts w:ascii="Times New Roman" w:hAnsi="Times New Roman" w:eastAsia="新宋体" w:cs="Times New Roman"/>
                <w:b/>
                <w:bCs/>
                <w:kern w:val="2"/>
                <w:sz w:val="21"/>
                <w:szCs w:val="21"/>
              </w:rPr>
              <w:t>环保设施</w:t>
            </w:r>
          </w:p>
        </w:tc>
        <w:tc>
          <w:tcPr>
            <w:tcW w:w="2850"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
                <w:bCs/>
                <w:kern w:val="2"/>
                <w:sz w:val="21"/>
                <w:szCs w:val="21"/>
              </w:rPr>
            </w:pPr>
            <w:r>
              <w:rPr>
                <w:rFonts w:ascii="Times New Roman" w:hAnsi="Times New Roman" w:eastAsia="新宋体" w:cs="Times New Roman"/>
                <w:b/>
                <w:bCs/>
                <w:kern w:val="2"/>
                <w:sz w:val="21"/>
                <w:szCs w:val="21"/>
              </w:rPr>
              <w:t>措施落实情况</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
                <w:bCs/>
                <w:kern w:val="2"/>
                <w:sz w:val="21"/>
                <w:szCs w:val="21"/>
              </w:rPr>
            </w:pPr>
            <w:r>
              <w:rPr>
                <w:rFonts w:ascii="Times New Roman" w:hAnsi="Times New Roman" w:eastAsia="新宋体" w:cs="Times New Roman"/>
                <w:b/>
                <w:bCs/>
                <w:kern w:val="2"/>
                <w:sz w:val="21"/>
                <w:szCs w:val="21"/>
              </w:rPr>
              <w:t>实际环保设施建设情况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废气</w:t>
            </w:r>
          </w:p>
        </w:tc>
        <w:tc>
          <w:tcPr>
            <w:tcW w:w="1477" w:type="dxa"/>
            <w:tcBorders>
              <w:tl2br w:val="nil"/>
              <w:tr2bl w:val="nil"/>
            </w:tcBorders>
            <w:vAlign w:val="center"/>
          </w:tcPr>
          <w:p>
            <w:pPr>
              <w:widowControl w:val="0"/>
              <w:autoSpaceDE w:val="0"/>
              <w:autoSpaceDN w:val="0"/>
              <w:spacing w:after="0"/>
              <w:jc w:val="center"/>
              <w:textAlignment w:val="baseline"/>
              <w:rPr>
                <w:rFonts w:hint="default" w:ascii="Times New Roman" w:hAnsi="Times New Roman" w:eastAsia="新宋体" w:cs="Times New Roman"/>
                <w:kern w:val="2"/>
                <w:sz w:val="21"/>
                <w:szCs w:val="21"/>
                <w:lang w:val="en-US" w:eastAsia="zh-CN"/>
              </w:rPr>
            </w:pPr>
            <w:r>
              <w:rPr>
                <w:rFonts w:hint="eastAsia" w:ascii="Times New Roman" w:hAnsi="Times New Roman" w:eastAsia="新宋体" w:cs="Times New Roman"/>
                <w:sz w:val="21"/>
                <w:szCs w:val="21"/>
                <w:lang w:val="en-US" w:eastAsia="zh-CN"/>
              </w:rPr>
              <w:t>总VOCs</w:t>
            </w:r>
          </w:p>
        </w:tc>
        <w:tc>
          <w:tcPr>
            <w:tcW w:w="2358" w:type="dxa"/>
            <w:tcBorders>
              <w:tl2br w:val="nil"/>
              <w:tr2bl w:val="nil"/>
            </w:tcBorders>
            <w:vAlign w:val="center"/>
          </w:tcPr>
          <w:p>
            <w:pPr>
              <w:widowControl w:val="0"/>
              <w:autoSpaceDE w:val="0"/>
              <w:autoSpaceDN w:val="0"/>
              <w:spacing w:after="0"/>
              <w:jc w:val="center"/>
              <w:textAlignment w:val="baseline"/>
              <w:rPr>
                <w:rFonts w:hint="default" w:ascii="Times New Roman" w:hAnsi="Times New Roman" w:eastAsia="新宋体" w:cs="Times New Roman"/>
                <w:bCs/>
                <w:spacing w:val="-2"/>
                <w:kern w:val="2"/>
                <w:sz w:val="21"/>
                <w:szCs w:val="21"/>
                <w:lang w:val="en-US" w:eastAsia="zh-CN"/>
              </w:rPr>
            </w:pPr>
            <w:r>
              <w:rPr>
                <w:rFonts w:hint="eastAsia" w:ascii="Times New Roman" w:hAnsi="Times New Roman" w:eastAsia="新宋体" w:cs="Times New Roman"/>
                <w:sz w:val="21"/>
                <w:szCs w:val="21"/>
              </w:rPr>
              <w:t>经“二级活性炭吸附装置”处理通过排气筒DA001排气筒排放</w:t>
            </w:r>
            <w:r>
              <w:rPr>
                <w:rFonts w:hint="eastAsia" w:ascii="Times New Roman" w:hAnsi="Times New Roman" w:eastAsia="新宋体" w:cs="Times New Roman"/>
                <w:sz w:val="21"/>
                <w:szCs w:val="21"/>
                <w:lang w:eastAsia="zh-CN"/>
              </w:rPr>
              <w:t>，</w:t>
            </w:r>
            <w:r>
              <w:rPr>
                <w:rFonts w:hint="eastAsia" w:ascii="Times New Roman" w:hAnsi="Times New Roman" w:eastAsia="新宋体" w:cs="Times New Roman"/>
                <w:sz w:val="21"/>
                <w:szCs w:val="21"/>
                <w:lang w:val="en-US" w:eastAsia="zh-CN"/>
              </w:rPr>
              <w:t>达到《家具制造行业挥发性有机化合物排放标准》(DB44/814-2010)表1中II时段排放限值标准要求。</w:t>
            </w:r>
          </w:p>
        </w:tc>
        <w:tc>
          <w:tcPr>
            <w:tcW w:w="2850" w:type="dxa"/>
            <w:tcBorders>
              <w:tl2br w:val="nil"/>
              <w:tr2bl w:val="nil"/>
            </w:tcBorders>
            <w:vAlign w:val="center"/>
          </w:tcPr>
          <w:p>
            <w:pPr>
              <w:widowControl w:val="0"/>
              <w:autoSpaceDE w:val="0"/>
              <w:autoSpaceDN w:val="0"/>
              <w:spacing w:after="0"/>
              <w:jc w:val="center"/>
              <w:textAlignment w:val="baseline"/>
              <w:rPr>
                <w:rFonts w:hint="eastAsia" w:ascii="Times New Roman" w:hAnsi="Times New Roman" w:eastAsia="新宋体" w:cs="Times New Roman"/>
                <w:kern w:val="2"/>
                <w:sz w:val="21"/>
                <w:szCs w:val="21"/>
                <w:lang w:eastAsia="zh-CN"/>
              </w:rPr>
            </w:pPr>
            <w:r>
              <w:rPr>
                <w:rFonts w:ascii="Times New Roman" w:hAnsi="Times New Roman" w:eastAsia="新宋体" w:cs="Times New Roman"/>
                <w:bCs/>
                <w:spacing w:val="-2"/>
                <w:kern w:val="2"/>
                <w:sz w:val="21"/>
                <w:szCs w:val="21"/>
              </w:rPr>
              <w:t>已落实，</w:t>
            </w:r>
            <w:r>
              <w:rPr>
                <w:rFonts w:ascii="Times New Roman" w:hAnsi="Times New Roman" w:eastAsia="新宋体" w:cs="Times New Roman"/>
                <w:sz w:val="21"/>
                <w:szCs w:val="21"/>
              </w:rPr>
              <w:t>废气经统一收集后由二级活性炭</w:t>
            </w:r>
            <w:r>
              <w:rPr>
                <w:rFonts w:hint="eastAsia" w:ascii="Times New Roman" w:hAnsi="Times New Roman" w:eastAsia="新宋体" w:cs="Times New Roman"/>
                <w:sz w:val="21"/>
                <w:szCs w:val="21"/>
                <w:lang w:val="en-US" w:eastAsia="zh-CN"/>
              </w:rPr>
              <w:t>吸附装置</w:t>
            </w:r>
            <w:r>
              <w:rPr>
                <w:rFonts w:ascii="Times New Roman" w:hAnsi="Times New Roman" w:eastAsia="新宋体" w:cs="Times New Roman"/>
                <w:sz w:val="21"/>
                <w:szCs w:val="21"/>
              </w:rPr>
              <w:t>处理达标后由</w:t>
            </w:r>
            <w:r>
              <w:rPr>
                <w:rFonts w:hint="eastAsia" w:ascii="Times New Roman" w:hAnsi="Times New Roman" w:eastAsia="新宋体" w:cs="Times New Roman"/>
                <w:sz w:val="21"/>
                <w:szCs w:val="21"/>
                <w:lang w:val="en-US" w:eastAsia="zh-CN"/>
              </w:rPr>
              <w:t>15</w:t>
            </w:r>
            <w:r>
              <w:rPr>
                <w:rFonts w:ascii="Times New Roman" w:hAnsi="Times New Roman" w:eastAsia="新宋体" w:cs="Times New Roman"/>
                <w:sz w:val="21"/>
                <w:szCs w:val="21"/>
              </w:rPr>
              <w:t>米高排气筒高空排放</w:t>
            </w:r>
            <w:r>
              <w:rPr>
                <w:rFonts w:hint="eastAsia" w:ascii="Times New Roman" w:hAnsi="Times New Roman" w:eastAsia="新宋体" w:cs="Times New Roman"/>
                <w:sz w:val="21"/>
                <w:szCs w:val="21"/>
                <w:lang w:eastAsia="zh-CN"/>
              </w:rPr>
              <w:t>，</w:t>
            </w:r>
            <w:r>
              <w:rPr>
                <w:rFonts w:hint="eastAsia" w:ascii="Times New Roman" w:hAnsi="Times New Roman" w:eastAsia="新宋体" w:cs="Times New Roman"/>
                <w:sz w:val="21"/>
                <w:szCs w:val="21"/>
                <w:lang w:val="en-US" w:eastAsia="zh-CN"/>
              </w:rPr>
              <w:t>并符合《家具制造行业挥发性有机化合物排放标准》 (DB44/814-2010)表1中II时段排放限值标准要求。</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已落实，实际落实情况一致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highlight w:val="green"/>
              </w:rPr>
            </w:pPr>
            <w:r>
              <w:rPr>
                <w:rFonts w:ascii="Times New Roman" w:hAnsi="Times New Roman" w:eastAsia="新宋体" w:cs="Times New Roman"/>
                <w:kern w:val="2"/>
                <w:sz w:val="21"/>
                <w:szCs w:val="21"/>
              </w:rPr>
              <w:t>废水</w:t>
            </w:r>
          </w:p>
        </w:tc>
        <w:tc>
          <w:tcPr>
            <w:tcW w:w="1477"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highlight w:val="green"/>
              </w:rPr>
            </w:pPr>
            <w:r>
              <w:rPr>
                <w:rFonts w:ascii="Times New Roman" w:hAnsi="Times New Roman" w:eastAsia="新宋体" w:cs="Times New Roman"/>
                <w:bCs/>
                <w:sz w:val="21"/>
                <w:szCs w:val="21"/>
              </w:rPr>
              <w:t>生活污水</w:t>
            </w:r>
          </w:p>
        </w:tc>
        <w:tc>
          <w:tcPr>
            <w:tcW w:w="2358" w:type="dxa"/>
            <w:tcBorders>
              <w:tl2br w:val="nil"/>
              <w:tr2bl w:val="nil"/>
            </w:tcBorders>
            <w:vAlign w:val="center"/>
          </w:tcPr>
          <w:p>
            <w:pPr>
              <w:pStyle w:val="15"/>
              <w:widowControl w:val="0"/>
              <w:spacing w:before="0" w:beforeAutospacing="0" w:after="0" w:afterAutospacing="0"/>
              <w:jc w:val="center"/>
              <w:rPr>
                <w:rFonts w:hint="default" w:ascii="Times New Roman" w:hAnsi="Times New Roman" w:eastAsia="新宋体" w:cs="Times New Roman"/>
                <w:bCs/>
                <w:color w:val="auto"/>
                <w:spacing w:val="-2"/>
                <w:kern w:val="2"/>
                <w:sz w:val="21"/>
                <w:szCs w:val="21"/>
                <w:lang w:val="en-US" w:eastAsia="zh-CN"/>
              </w:rPr>
            </w:pPr>
            <w:r>
              <w:rPr>
                <w:rFonts w:hint="eastAsia" w:ascii="Times New Roman" w:hAnsi="Times New Roman" w:eastAsia="新宋体" w:cs="Times New Roman"/>
                <w:sz w:val="21"/>
                <w:szCs w:val="21"/>
              </w:rPr>
              <w:t>生活污水经三级化粪池预处理达标后排入杜阮污水处理厂集中处理</w:t>
            </w:r>
            <w:r>
              <w:rPr>
                <w:rFonts w:hint="eastAsia" w:ascii="Times New Roman" w:hAnsi="Times New Roman" w:eastAsia="新宋体" w:cs="Times New Roman"/>
                <w:sz w:val="21"/>
                <w:szCs w:val="21"/>
                <w:lang w:eastAsia="zh-CN"/>
              </w:rPr>
              <w:t>，</w:t>
            </w:r>
            <w:r>
              <w:rPr>
                <w:rFonts w:hint="eastAsia" w:ascii="Times New Roman" w:hAnsi="Times New Roman" w:eastAsia="新宋体" w:cs="Times New Roman"/>
                <w:sz w:val="21"/>
                <w:szCs w:val="21"/>
                <w:lang w:val="en-US" w:eastAsia="zh-CN"/>
              </w:rPr>
              <w:t>并达到杜阮污水处理厂进水标准和广东省《水污染物排放限值》（DB44/26-2001）第二时段三级标准中较严者</w:t>
            </w:r>
          </w:p>
        </w:tc>
        <w:tc>
          <w:tcPr>
            <w:tcW w:w="2850" w:type="dxa"/>
            <w:tcBorders>
              <w:tl2br w:val="nil"/>
              <w:tr2bl w:val="nil"/>
            </w:tcBorders>
            <w:vAlign w:val="center"/>
          </w:tcPr>
          <w:p>
            <w:pPr>
              <w:widowControl w:val="0"/>
              <w:autoSpaceDE w:val="0"/>
              <w:autoSpaceDN w:val="0"/>
              <w:spacing w:after="0"/>
              <w:jc w:val="center"/>
              <w:textAlignment w:val="baseline"/>
              <w:rPr>
                <w:rFonts w:hint="default" w:ascii="Times New Roman" w:hAnsi="Times New Roman" w:eastAsia="新宋体" w:cs="Times New Roman"/>
                <w:kern w:val="2"/>
                <w:sz w:val="21"/>
                <w:szCs w:val="21"/>
                <w:lang w:val="en-US" w:eastAsia="zh-CN"/>
              </w:rPr>
            </w:pPr>
            <w:r>
              <w:rPr>
                <w:rFonts w:ascii="Times New Roman" w:hAnsi="Times New Roman" w:eastAsia="新宋体" w:cs="Times New Roman"/>
                <w:kern w:val="2"/>
                <w:sz w:val="21"/>
                <w:szCs w:val="21"/>
              </w:rPr>
              <w:t>已落实，</w:t>
            </w:r>
            <w:r>
              <w:rPr>
                <w:rFonts w:hint="eastAsia" w:ascii="Times New Roman" w:hAnsi="Times New Roman" w:eastAsia="新宋体" w:cs="Times New Roman"/>
                <w:kern w:val="2"/>
                <w:sz w:val="21"/>
                <w:szCs w:val="21"/>
                <w:lang w:val="en-US" w:eastAsia="zh-CN"/>
              </w:rPr>
              <w:t>生活污水</w:t>
            </w:r>
            <w:r>
              <w:rPr>
                <w:rFonts w:ascii="Times New Roman" w:hAnsi="Times New Roman" w:eastAsia="新宋体" w:cs="Times New Roman"/>
                <w:sz w:val="21"/>
                <w:szCs w:val="21"/>
              </w:rPr>
              <w:t>经三级化粪池处理达标后，排入</w:t>
            </w:r>
            <w:r>
              <w:rPr>
                <w:rFonts w:hint="eastAsia" w:ascii="Times New Roman" w:hAnsi="Times New Roman" w:eastAsia="新宋体" w:cs="Times New Roman"/>
                <w:sz w:val="21"/>
                <w:szCs w:val="21"/>
              </w:rPr>
              <w:t>杜阮污水处理厂</w:t>
            </w:r>
            <w:r>
              <w:rPr>
                <w:rFonts w:ascii="Times New Roman" w:hAnsi="Times New Roman" w:eastAsia="新宋体" w:cs="Times New Roman"/>
                <w:sz w:val="21"/>
                <w:szCs w:val="21"/>
              </w:rPr>
              <w:t>处理</w:t>
            </w:r>
            <w:r>
              <w:rPr>
                <w:rFonts w:hint="eastAsia" w:ascii="Times New Roman" w:hAnsi="Times New Roman" w:eastAsia="新宋体" w:cs="Times New Roman"/>
                <w:sz w:val="21"/>
                <w:szCs w:val="21"/>
                <w:lang w:eastAsia="zh-CN"/>
              </w:rPr>
              <w:t>，</w:t>
            </w:r>
            <w:r>
              <w:rPr>
                <w:rFonts w:hint="eastAsia" w:ascii="Times New Roman" w:hAnsi="Times New Roman" w:eastAsia="新宋体" w:cs="Times New Roman"/>
                <w:sz w:val="21"/>
                <w:szCs w:val="21"/>
                <w:lang w:val="en-US" w:eastAsia="zh-CN"/>
              </w:rPr>
              <w:t>并符合广东省《水污染物排放限值》 （DB44/26-2001）第二时段三级标准限值。</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已落实，实际落实情况一致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噪声</w:t>
            </w:r>
          </w:p>
        </w:tc>
        <w:tc>
          <w:tcPr>
            <w:tcW w:w="1477"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Cs/>
                <w:kern w:val="2"/>
                <w:sz w:val="21"/>
                <w:szCs w:val="21"/>
              </w:rPr>
            </w:pPr>
            <w:r>
              <w:rPr>
                <w:rFonts w:hint="eastAsia" w:ascii="Times New Roman" w:hAnsi="Times New Roman" w:eastAsia="新宋体" w:cs="Times New Roman"/>
                <w:bCs/>
                <w:kern w:val="2"/>
                <w:sz w:val="21"/>
                <w:szCs w:val="21"/>
              </w:rPr>
              <w:t>压轴机、滴漆机、注塑机、成品组装机、电机组装线机、混料机、破碎机</w:t>
            </w:r>
            <w:r>
              <w:rPr>
                <w:rFonts w:ascii="Times New Roman" w:hAnsi="Times New Roman" w:eastAsia="新宋体" w:cs="Times New Roman"/>
                <w:bCs/>
                <w:kern w:val="2"/>
                <w:sz w:val="21"/>
                <w:szCs w:val="21"/>
              </w:rPr>
              <w:t>等设备噪声</w:t>
            </w:r>
          </w:p>
        </w:tc>
        <w:tc>
          <w:tcPr>
            <w:tcW w:w="2358"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hint="eastAsia" w:ascii="Times New Roman" w:hAnsi="Times New Roman" w:eastAsia="新宋体" w:cs="Times New Roman"/>
                <w:bCs/>
                <w:sz w:val="21"/>
                <w:szCs w:val="21"/>
              </w:rPr>
              <w:t>通过合理布局，采取隔声、减震、消声等噪声综合防治措施，并经距离衰减</w:t>
            </w:r>
          </w:p>
        </w:tc>
        <w:tc>
          <w:tcPr>
            <w:tcW w:w="2850"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w:t>
            </w:r>
            <w:r>
              <w:rPr>
                <w:rFonts w:ascii="Times New Roman" w:hAnsi="Times New Roman" w:eastAsia="新宋体" w:cs="Times New Roman"/>
                <w:bCs/>
                <w:sz w:val="21"/>
                <w:szCs w:val="21"/>
              </w:rPr>
              <w:t>低噪设备、设备减振、加装消音器、墙体隔声</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已落实，实际落实情况一致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vMerge w:val="restart"/>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固体</w:t>
            </w:r>
          </w:p>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废物</w:t>
            </w:r>
          </w:p>
        </w:tc>
        <w:tc>
          <w:tcPr>
            <w:tcW w:w="1477" w:type="dxa"/>
            <w:tcBorders>
              <w:tl2br w:val="nil"/>
              <w:tr2bl w:val="nil"/>
            </w:tcBorders>
            <w:vAlign w:val="center"/>
          </w:tcPr>
          <w:p>
            <w:pPr>
              <w:widowControl w:val="0"/>
              <w:spacing w:after="0"/>
              <w:jc w:val="center"/>
              <w:rPr>
                <w:rFonts w:ascii="Times New Roman" w:hAnsi="Times New Roman" w:eastAsia="新宋体" w:cs="Times New Roman"/>
                <w:bCs/>
                <w:kern w:val="2"/>
                <w:sz w:val="21"/>
                <w:szCs w:val="21"/>
              </w:rPr>
            </w:pPr>
            <w:r>
              <w:rPr>
                <w:rFonts w:ascii="Times New Roman" w:hAnsi="Times New Roman" w:eastAsia="新宋体" w:cs="Times New Roman"/>
                <w:bCs/>
                <w:kern w:val="2"/>
                <w:sz w:val="21"/>
                <w:szCs w:val="21"/>
              </w:rPr>
              <w:t>危险废物</w:t>
            </w:r>
          </w:p>
        </w:tc>
        <w:tc>
          <w:tcPr>
            <w:tcW w:w="2358"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sz w:val="21"/>
                <w:szCs w:val="21"/>
              </w:rPr>
              <w:t>分类收集后交由</w:t>
            </w:r>
            <w:r>
              <w:rPr>
                <w:rFonts w:hint="eastAsia" w:ascii="Times New Roman" w:hAnsi="Times New Roman" w:eastAsia="新宋体" w:cs="Times New Roman"/>
                <w:sz w:val="21"/>
                <w:szCs w:val="21"/>
                <w:highlight w:val="red"/>
                <w:lang w:val="en-US" w:eastAsia="zh-CN"/>
              </w:rPr>
              <w:t>****</w:t>
            </w:r>
            <w:r>
              <w:rPr>
                <w:rFonts w:ascii="Times New Roman" w:hAnsi="Times New Roman" w:eastAsia="新宋体" w:cs="Times New Roman"/>
                <w:sz w:val="21"/>
                <w:szCs w:val="21"/>
                <w:highlight w:val="red"/>
              </w:rPr>
              <w:t>有限公司</w:t>
            </w:r>
            <w:r>
              <w:rPr>
                <w:rFonts w:ascii="Times New Roman" w:hAnsi="Times New Roman" w:eastAsia="新宋体" w:cs="Times New Roman"/>
                <w:sz w:val="21"/>
                <w:szCs w:val="21"/>
              </w:rPr>
              <w:t>处理</w:t>
            </w:r>
          </w:p>
        </w:tc>
        <w:tc>
          <w:tcPr>
            <w:tcW w:w="2850"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已落实，项目建设1个防风雨、防渗漏、防腐蚀的危险废物暂存间</w:t>
            </w:r>
            <w:r>
              <w:rPr>
                <w:rFonts w:ascii="Times New Roman" w:hAnsi="Times New Roman" w:eastAsia="新宋体" w:cs="Times New Roman"/>
                <w:sz w:val="21"/>
                <w:szCs w:val="21"/>
              </w:rPr>
              <w:t>，</w:t>
            </w:r>
            <w:r>
              <w:rPr>
                <w:rFonts w:ascii="Times New Roman" w:hAnsi="Times New Roman" w:eastAsia="新宋体" w:cs="Times New Roman"/>
                <w:kern w:val="2"/>
                <w:sz w:val="21"/>
                <w:szCs w:val="21"/>
              </w:rPr>
              <w:t>危废经分类收集后交由</w:t>
            </w:r>
            <w:r>
              <w:rPr>
                <w:rFonts w:hint="eastAsia" w:ascii="Times New Roman" w:hAnsi="Times New Roman" w:eastAsia="新宋体" w:cs="Times New Roman"/>
                <w:sz w:val="21"/>
                <w:szCs w:val="21"/>
                <w:highlight w:val="red"/>
                <w:lang w:val="en-US" w:eastAsia="zh-CN"/>
              </w:rPr>
              <w:t>****</w:t>
            </w:r>
            <w:r>
              <w:rPr>
                <w:rFonts w:ascii="Times New Roman" w:hAnsi="Times New Roman" w:eastAsia="新宋体" w:cs="Times New Roman"/>
                <w:sz w:val="21"/>
                <w:szCs w:val="21"/>
              </w:rPr>
              <w:t>处理</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已落实，实际落实情况一致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vMerge w:val="continue"/>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p>
        </w:tc>
        <w:tc>
          <w:tcPr>
            <w:tcW w:w="1477"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Cs/>
                <w:kern w:val="2"/>
                <w:sz w:val="21"/>
                <w:szCs w:val="21"/>
              </w:rPr>
            </w:pPr>
            <w:r>
              <w:rPr>
                <w:rFonts w:ascii="Times New Roman" w:hAnsi="Times New Roman" w:eastAsia="新宋体" w:cs="Times New Roman"/>
                <w:bCs/>
                <w:kern w:val="2"/>
                <w:sz w:val="21"/>
                <w:szCs w:val="21"/>
              </w:rPr>
              <w:t>生活垃圾</w:t>
            </w:r>
          </w:p>
        </w:tc>
        <w:tc>
          <w:tcPr>
            <w:tcW w:w="2358"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交环卫部门统一清运</w:t>
            </w:r>
          </w:p>
        </w:tc>
        <w:tc>
          <w:tcPr>
            <w:tcW w:w="2850"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已落实，生活垃圾收集后交由环卫部门统一清运</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已落实，实际落实情况一致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735" w:type="dxa"/>
            <w:vMerge w:val="continue"/>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p>
        </w:tc>
        <w:tc>
          <w:tcPr>
            <w:tcW w:w="1477"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bCs/>
                <w:kern w:val="2"/>
                <w:sz w:val="21"/>
                <w:szCs w:val="21"/>
              </w:rPr>
            </w:pPr>
            <w:r>
              <w:rPr>
                <w:rFonts w:ascii="Times New Roman" w:hAnsi="Times New Roman" w:eastAsia="新宋体" w:cs="Times New Roman"/>
                <w:bCs/>
                <w:kern w:val="2"/>
                <w:sz w:val="21"/>
                <w:szCs w:val="21"/>
              </w:rPr>
              <w:t>一般固废</w:t>
            </w:r>
          </w:p>
        </w:tc>
        <w:tc>
          <w:tcPr>
            <w:tcW w:w="2358"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lang w:val="zh-CN"/>
              </w:rPr>
              <w:t>交由</w:t>
            </w:r>
            <w:r>
              <w:rPr>
                <w:rFonts w:hint="eastAsia" w:ascii="Times New Roman" w:hAnsi="Times New Roman" w:eastAsia="新宋体" w:cs="Times New Roman"/>
                <w:sz w:val="21"/>
                <w:szCs w:val="21"/>
                <w:highlight w:val="red"/>
                <w:lang w:val="en-US" w:eastAsia="zh-CN"/>
              </w:rPr>
              <w:t>****</w:t>
            </w:r>
            <w:r>
              <w:rPr>
                <w:rFonts w:ascii="Times New Roman" w:hAnsi="Times New Roman" w:eastAsia="新宋体" w:cs="Times New Roman"/>
                <w:sz w:val="21"/>
                <w:szCs w:val="21"/>
                <w:highlight w:val="red"/>
              </w:rPr>
              <w:t>有限公司</w:t>
            </w:r>
            <w:r>
              <w:rPr>
                <w:rFonts w:ascii="Times New Roman" w:hAnsi="Times New Roman" w:eastAsia="新宋体" w:cs="Times New Roman"/>
                <w:kern w:val="2"/>
                <w:sz w:val="21"/>
                <w:szCs w:val="21"/>
                <w:lang w:val="zh-CN"/>
              </w:rPr>
              <w:t>回收处理</w:t>
            </w:r>
          </w:p>
        </w:tc>
        <w:tc>
          <w:tcPr>
            <w:tcW w:w="2850"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已落实，项目建设防风雨一般暂存间，经分类收集后</w:t>
            </w:r>
            <w:r>
              <w:rPr>
                <w:rFonts w:ascii="Times New Roman" w:hAnsi="Times New Roman" w:eastAsia="新宋体" w:cs="Times New Roman"/>
                <w:kern w:val="2"/>
                <w:sz w:val="21"/>
                <w:szCs w:val="21"/>
                <w:lang w:val="zh-CN"/>
              </w:rPr>
              <w:t>交由</w:t>
            </w:r>
            <w:r>
              <w:rPr>
                <w:rFonts w:hint="eastAsia" w:ascii="Times New Roman" w:hAnsi="Times New Roman" w:eastAsia="新宋体" w:cs="Times New Roman"/>
                <w:sz w:val="21"/>
                <w:szCs w:val="21"/>
                <w:highlight w:val="red"/>
                <w:lang w:val="en-US" w:eastAsia="zh-CN"/>
              </w:rPr>
              <w:t>****</w:t>
            </w:r>
            <w:r>
              <w:rPr>
                <w:rFonts w:ascii="Times New Roman" w:hAnsi="Times New Roman" w:eastAsia="新宋体" w:cs="Times New Roman"/>
                <w:sz w:val="21"/>
                <w:szCs w:val="21"/>
                <w:highlight w:val="red"/>
              </w:rPr>
              <w:t>有限公司</w:t>
            </w:r>
            <w:r>
              <w:rPr>
                <w:rFonts w:ascii="Times New Roman" w:hAnsi="Times New Roman" w:eastAsia="新宋体" w:cs="Times New Roman"/>
                <w:kern w:val="2"/>
                <w:sz w:val="21"/>
                <w:szCs w:val="21"/>
                <w:lang w:val="zh-CN"/>
              </w:rPr>
              <w:t>回收处理</w:t>
            </w:r>
          </w:p>
        </w:tc>
        <w:tc>
          <w:tcPr>
            <w:tcW w:w="1641" w:type="dxa"/>
            <w:tcBorders>
              <w:tl2br w:val="nil"/>
              <w:tr2bl w:val="nil"/>
            </w:tcBorders>
            <w:vAlign w:val="center"/>
          </w:tcPr>
          <w:p>
            <w:pPr>
              <w:widowControl w:val="0"/>
              <w:autoSpaceDE w:val="0"/>
              <w:autoSpaceDN w:val="0"/>
              <w:spacing w:after="0"/>
              <w:jc w:val="center"/>
              <w:textAlignment w:val="baseline"/>
              <w:rPr>
                <w:rFonts w:ascii="Times New Roman" w:hAnsi="Times New Roman" w:eastAsia="新宋体" w:cs="Times New Roman"/>
                <w:kern w:val="2"/>
                <w:sz w:val="21"/>
                <w:szCs w:val="21"/>
              </w:rPr>
            </w:pPr>
            <w:r>
              <w:rPr>
                <w:rFonts w:ascii="Times New Roman" w:hAnsi="Times New Roman" w:eastAsia="新宋体" w:cs="Times New Roman"/>
                <w:kern w:val="2"/>
                <w:sz w:val="21"/>
                <w:szCs w:val="21"/>
              </w:rPr>
              <w:t>已落实，实际落实情况一致</w:t>
            </w:r>
          </w:p>
        </w:tc>
      </w:tr>
    </w:tbl>
    <w:p>
      <w:pPr>
        <w:rPr>
          <w:rFonts w:ascii="Times New Roman" w:hAnsi="Times New Roman" w:eastAsia="宋体" w:cs="Times New Roman"/>
          <w:b/>
          <w:color w:val="000000"/>
          <w:sz w:val="32"/>
          <w:szCs w:val="32"/>
        </w:rPr>
      </w:pPr>
      <w:r>
        <w:rPr>
          <w:rFonts w:hint="default" w:ascii="Times New Roman" w:hAnsi="Times New Roman" w:eastAsia="宋体" w:cs="Times New Roman"/>
          <w:b w:val="0"/>
          <w:bCs/>
          <w:color w:val="000000"/>
          <w:sz w:val="21"/>
          <w:szCs w:val="21"/>
        </w:rPr>
        <w:t>[</w:t>
      </w:r>
      <w:r>
        <w:rPr>
          <w:rFonts w:hint="eastAsia" w:ascii="Times New Roman" w:hAnsi="Times New Roman" w:eastAsia="宋体" w:cs="Times New Roman"/>
          <w:b w:val="0"/>
          <w:bCs/>
          <w:color w:val="000000"/>
          <w:sz w:val="21"/>
          <w:szCs w:val="21"/>
          <w:lang w:val="en-US" w:eastAsia="zh-CN"/>
        </w:rPr>
        <w:t>本页以下空白</w:t>
      </w:r>
      <w:r>
        <w:rPr>
          <w:rFonts w:hint="default" w:ascii="Times New Roman" w:hAnsi="Times New Roman" w:eastAsia="宋体" w:cs="Times New Roman"/>
          <w:b w:val="0"/>
          <w:bCs/>
          <w:color w:val="000000"/>
          <w:sz w:val="21"/>
          <w:szCs w:val="21"/>
        </w:rPr>
        <w:t>]</w:t>
      </w:r>
      <w:r>
        <w:rPr>
          <w:rFonts w:ascii="Times New Roman" w:hAnsi="Times New Roman" w:eastAsia="宋体" w:cs="Times New Roman"/>
          <w:b/>
          <w:color w:val="000000"/>
          <w:sz w:val="32"/>
          <w:szCs w:val="32"/>
        </w:rPr>
        <w:br w:type="page"/>
      </w:r>
    </w:p>
    <w:p>
      <w:pPr>
        <w:spacing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5环境影响报告书（表）主要结论与建议及其审批部门审批决定</w:t>
      </w:r>
    </w:p>
    <w:p>
      <w:pPr>
        <w:autoSpaceDE w:val="0"/>
        <w:autoSpaceDN w:val="0"/>
        <w:spacing w:after="0" w:line="360" w:lineRule="auto"/>
        <w:ind w:firstLine="281" w:firstLineChars="100"/>
        <w:jc w:val="both"/>
        <w:rPr>
          <w:rFonts w:ascii="Times New Roman" w:hAnsi="Times New Roman" w:eastAsia="宋体" w:cs="Times New Roman"/>
          <w:b/>
          <w:bCs/>
          <w:color w:val="000000"/>
          <w:sz w:val="28"/>
          <w:szCs w:val="28"/>
        </w:rPr>
      </w:pPr>
      <w:r>
        <w:rPr>
          <w:rFonts w:ascii="Times New Roman" w:hAnsi="Times New Roman" w:eastAsia="宋体" w:cs="Times New Roman"/>
          <w:b/>
          <w:bCs/>
          <w:color w:val="000000"/>
          <w:sz w:val="28"/>
          <w:szCs w:val="28"/>
        </w:rPr>
        <w:t>5.1环境影响评价结论</w:t>
      </w:r>
    </w:p>
    <w:p>
      <w:pPr>
        <w:autoSpaceDE w:val="0"/>
        <w:autoSpaceDN w:val="0"/>
        <w:spacing w:after="0" w:line="360" w:lineRule="auto"/>
        <w:ind w:firstLine="482" w:firstLineChars="200"/>
        <w:jc w:val="both"/>
        <w:rPr>
          <w:rFonts w:ascii="Times New Roman" w:hAnsi="Times New Roman" w:eastAsia="新宋体" w:cs="Times New Roman"/>
        </w:rPr>
      </w:pPr>
      <w:r>
        <w:rPr>
          <w:rFonts w:ascii="Times New Roman" w:hAnsi="Times New Roman" w:eastAsia="宋体" w:cs="Times New Roman"/>
          <w:b/>
          <w:bCs/>
          <w:color w:val="000000"/>
          <w:sz w:val="24"/>
          <w:szCs w:val="24"/>
        </w:rPr>
        <w:t>5.1.1水环境影响评价结论</w:t>
      </w:r>
    </w:p>
    <w:p>
      <w:pPr>
        <w:autoSpaceDE w:val="0"/>
        <w:autoSpaceDN w:val="0"/>
        <w:spacing w:after="0" w:line="360" w:lineRule="auto"/>
        <w:ind w:firstLine="480" w:firstLineChars="200"/>
        <w:jc w:val="both"/>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项目生活污水经三级化粪池预处理后，达到《水污染物排放限值》（DB44/26-2001）第二时段三级标准</w:t>
      </w:r>
      <w:r>
        <w:rPr>
          <w:rFonts w:hint="eastAsia" w:ascii="Times New Roman" w:hAnsi="Times New Roman" w:eastAsia="宋体" w:cs="Times New Roman"/>
          <w:color w:val="000000"/>
          <w:sz w:val="24"/>
          <w:szCs w:val="24"/>
        </w:rPr>
        <w:t>后排入杜阮污水处理厂集中处理</w:t>
      </w:r>
      <w:r>
        <w:rPr>
          <w:rFonts w:ascii="Times New Roman" w:hAnsi="Times New Roman" w:eastAsia="宋体" w:cs="Times New Roman"/>
          <w:color w:val="000000"/>
          <w:sz w:val="24"/>
          <w:szCs w:val="24"/>
        </w:rPr>
        <w:t>。通过采取上述措施，项目营运期产生的生活污水不会对项目附近地表水体水质产生明显不良影响。</w:t>
      </w:r>
    </w:p>
    <w:p>
      <w:pPr>
        <w:autoSpaceDE w:val="0"/>
        <w:autoSpaceDN w:val="0"/>
        <w:spacing w:after="0" w:line="360" w:lineRule="auto"/>
        <w:ind w:firstLine="482" w:firstLineChars="200"/>
        <w:jc w:val="both"/>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5.1.2环境空气影响评价结论</w:t>
      </w:r>
    </w:p>
    <w:p>
      <w:pPr>
        <w:autoSpaceDE w:val="0"/>
        <w:autoSpaceDN w:val="0"/>
        <w:spacing w:after="0" w:line="360" w:lineRule="auto"/>
        <w:ind w:firstLine="480" w:firstLineChars="200"/>
        <w:jc w:val="both"/>
        <w:rPr>
          <w:rFonts w:hint="eastAsia" w:ascii="Times New Roman" w:hAnsi="Times New Roman" w:eastAsia="宋体" w:cs="Times New Roman"/>
          <w:bCs/>
          <w:kern w:val="2"/>
          <w:sz w:val="24"/>
          <w:szCs w:val="24"/>
          <w:lang w:val="en-US" w:eastAsia="zh-CN"/>
        </w:rPr>
      </w:pPr>
      <w:r>
        <w:rPr>
          <w:rFonts w:ascii="Times New Roman" w:hAnsi="Times New Roman" w:eastAsia="宋体" w:cs="Times New Roman"/>
          <w:bCs/>
          <w:kern w:val="2"/>
          <w:sz w:val="24"/>
          <w:szCs w:val="24"/>
        </w:rPr>
        <w:t>项目</w:t>
      </w:r>
      <w:r>
        <w:rPr>
          <w:rFonts w:hint="eastAsia" w:ascii="Times New Roman" w:hAnsi="Times New Roman" w:eastAsia="宋体" w:cs="Times New Roman"/>
          <w:bCs/>
          <w:kern w:val="2"/>
          <w:sz w:val="24"/>
          <w:szCs w:val="24"/>
        </w:rPr>
        <w:t>滴漆、烘干</w:t>
      </w:r>
      <w:r>
        <w:rPr>
          <w:rFonts w:hint="eastAsia" w:ascii="Times New Roman" w:hAnsi="Times New Roman" w:eastAsia="宋体" w:cs="Times New Roman"/>
          <w:bCs/>
          <w:kern w:val="2"/>
          <w:sz w:val="24"/>
          <w:szCs w:val="24"/>
          <w:lang w:val="en-US" w:eastAsia="zh-CN"/>
        </w:rPr>
        <w:t>工序</w:t>
      </w:r>
      <w:r>
        <w:rPr>
          <w:rFonts w:ascii="Times New Roman" w:hAnsi="Times New Roman" w:eastAsia="宋体" w:cs="Times New Roman"/>
          <w:bCs/>
          <w:kern w:val="2"/>
          <w:sz w:val="24"/>
          <w:szCs w:val="24"/>
        </w:rPr>
        <w:t>产生的废气经二级活性炭处理能达到</w:t>
      </w:r>
      <w:r>
        <w:rPr>
          <w:rFonts w:hint="eastAsia" w:ascii="Times New Roman" w:hAnsi="Times New Roman" w:eastAsia="宋体" w:cs="Times New Roman"/>
          <w:bCs/>
          <w:kern w:val="2"/>
          <w:sz w:val="24"/>
          <w:szCs w:val="24"/>
        </w:rPr>
        <w:t>广东省地方标准《家具制造行业挥发性有机化合物排放标准》(DB44/814-2010)表1中Ⅱ时段限值标准</w:t>
      </w:r>
      <w:r>
        <w:rPr>
          <w:rFonts w:ascii="Times New Roman" w:hAnsi="Times New Roman" w:eastAsia="宋体" w:cs="Times New Roman"/>
          <w:bCs/>
          <w:kern w:val="2"/>
          <w:sz w:val="24"/>
          <w:szCs w:val="24"/>
        </w:rPr>
        <w:t>与</w:t>
      </w:r>
      <w:r>
        <w:rPr>
          <w:rFonts w:hint="eastAsia" w:ascii="Times New Roman" w:hAnsi="Times New Roman" w:eastAsia="宋体" w:cs="Times New Roman"/>
          <w:bCs/>
          <w:kern w:val="2"/>
          <w:sz w:val="24"/>
          <w:szCs w:val="24"/>
        </w:rPr>
        <w:t>广东省地方标准《家具制造行业挥发性有机化合物排放标准》(DB44/814-2010)表2无组织排放浓度</w:t>
      </w:r>
      <w:r>
        <w:rPr>
          <w:rFonts w:hint="eastAsia" w:ascii="Times New Roman" w:hAnsi="Times New Roman" w:eastAsia="宋体" w:cs="Times New Roman"/>
          <w:bCs/>
          <w:kern w:val="2"/>
          <w:sz w:val="24"/>
          <w:szCs w:val="24"/>
          <w:lang w:val="en-US" w:eastAsia="zh-CN"/>
        </w:rPr>
        <w:t>限值</w:t>
      </w:r>
      <w:r>
        <w:rPr>
          <w:rFonts w:ascii="Times New Roman" w:hAnsi="Times New Roman" w:eastAsia="宋体" w:cs="Times New Roman"/>
          <w:bCs/>
          <w:kern w:val="2"/>
          <w:sz w:val="24"/>
          <w:szCs w:val="24"/>
        </w:rPr>
        <w:t>，</w:t>
      </w:r>
      <w:r>
        <w:rPr>
          <w:rFonts w:hint="eastAsia" w:ascii="Times New Roman" w:hAnsi="Times New Roman" w:eastAsia="宋体" w:cs="Times New Roman"/>
          <w:bCs/>
          <w:kern w:val="2"/>
          <w:sz w:val="24"/>
          <w:szCs w:val="24"/>
          <w:lang w:val="en-US" w:eastAsia="zh-CN"/>
        </w:rPr>
        <w:t>破碎</w:t>
      </w:r>
      <w:r>
        <w:rPr>
          <w:rFonts w:ascii="Times New Roman" w:hAnsi="Times New Roman" w:eastAsia="宋体" w:cs="Times New Roman"/>
          <w:bCs/>
          <w:kern w:val="2"/>
          <w:sz w:val="24"/>
          <w:szCs w:val="24"/>
        </w:rPr>
        <w:t>粉尘无组织</w:t>
      </w:r>
      <w:r>
        <w:rPr>
          <w:rFonts w:hint="eastAsia" w:ascii="Times New Roman" w:hAnsi="Times New Roman" w:eastAsia="宋体" w:cs="Times New Roman"/>
          <w:bCs/>
          <w:kern w:val="2"/>
          <w:sz w:val="24"/>
          <w:szCs w:val="24"/>
          <w:lang w:val="en-US" w:eastAsia="zh-CN"/>
        </w:rPr>
        <w:t>粉尘</w:t>
      </w:r>
      <w:r>
        <w:rPr>
          <w:rFonts w:ascii="Times New Roman" w:hAnsi="Times New Roman" w:eastAsia="宋体" w:cs="Times New Roman"/>
          <w:bCs/>
          <w:kern w:val="2"/>
          <w:sz w:val="24"/>
          <w:szCs w:val="24"/>
        </w:rPr>
        <w:t>排放能达到</w:t>
      </w:r>
      <w:r>
        <w:rPr>
          <w:rFonts w:hint="eastAsia" w:ascii="Times New Roman" w:hAnsi="Times New Roman" w:eastAsia="宋体" w:cs="Times New Roman"/>
          <w:bCs/>
          <w:kern w:val="2"/>
          <w:sz w:val="24"/>
          <w:szCs w:val="24"/>
        </w:rPr>
        <w:t>行国家标准《合成树脂工业污染物排放标准》(GB31572-2015)中表9</w:t>
      </w:r>
      <w:r>
        <w:rPr>
          <w:rFonts w:hint="eastAsia" w:ascii="Times New Roman" w:hAnsi="Times New Roman" w:eastAsia="宋体" w:cs="Times New Roman"/>
          <w:bCs/>
          <w:kern w:val="2"/>
          <w:sz w:val="24"/>
          <w:szCs w:val="24"/>
          <w:lang w:val="en-US" w:eastAsia="zh-CN"/>
        </w:rPr>
        <w:t>企业边界大气污染物</w:t>
      </w:r>
      <w:r>
        <w:rPr>
          <w:rFonts w:hint="eastAsia" w:ascii="Times New Roman" w:hAnsi="Times New Roman" w:eastAsia="宋体" w:cs="Times New Roman"/>
          <w:bCs/>
          <w:kern w:val="2"/>
          <w:sz w:val="24"/>
          <w:szCs w:val="24"/>
        </w:rPr>
        <w:t>排放浓度</w:t>
      </w:r>
      <w:r>
        <w:rPr>
          <w:rFonts w:hint="eastAsia" w:ascii="Times New Roman" w:hAnsi="Times New Roman" w:eastAsia="宋体" w:cs="Times New Roman"/>
          <w:bCs/>
          <w:kern w:val="2"/>
          <w:sz w:val="24"/>
          <w:szCs w:val="24"/>
          <w:lang w:val="en-US" w:eastAsia="zh-CN"/>
        </w:rPr>
        <w:t>限值</w:t>
      </w:r>
      <w:r>
        <w:rPr>
          <w:rFonts w:ascii="Times New Roman" w:hAnsi="Times New Roman" w:eastAsia="宋体" w:cs="Times New Roman"/>
          <w:bCs/>
          <w:kern w:val="2"/>
          <w:sz w:val="24"/>
          <w:szCs w:val="24"/>
        </w:rPr>
        <w:t>。</w:t>
      </w:r>
      <w:r>
        <w:rPr>
          <w:rFonts w:hint="eastAsia" w:ascii="Times New Roman" w:hAnsi="Times New Roman" w:eastAsia="宋体" w:cs="Times New Roman"/>
          <w:bCs/>
          <w:kern w:val="2"/>
          <w:sz w:val="24"/>
          <w:szCs w:val="24"/>
          <w:lang w:val="en-US" w:eastAsia="zh-CN"/>
        </w:rPr>
        <w:t>其</w:t>
      </w:r>
      <w:r>
        <w:rPr>
          <w:rFonts w:hint="eastAsia" w:ascii="Times New Roman" w:hAnsi="Times New Roman" w:eastAsia="宋体" w:cs="Times New Roman"/>
          <w:bCs/>
          <w:kern w:val="2"/>
          <w:sz w:val="24"/>
          <w:szCs w:val="24"/>
        </w:rPr>
        <w:t>厂</w:t>
      </w:r>
      <w:r>
        <w:rPr>
          <w:rFonts w:hint="eastAsia" w:ascii="Times New Roman" w:hAnsi="Times New Roman" w:eastAsia="宋体" w:cs="Times New Roman"/>
          <w:bCs/>
          <w:kern w:val="2"/>
          <w:sz w:val="24"/>
          <w:szCs w:val="24"/>
          <w:lang w:val="en-US" w:eastAsia="zh-CN"/>
        </w:rPr>
        <w:t>区</w:t>
      </w:r>
      <w:r>
        <w:rPr>
          <w:rFonts w:hint="eastAsia" w:ascii="Times New Roman" w:hAnsi="Times New Roman" w:eastAsia="宋体" w:cs="Times New Roman"/>
          <w:bCs/>
          <w:kern w:val="2"/>
          <w:sz w:val="24"/>
          <w:szCs w:val="24"/>
        </w:rPr>
        <w:t>内</w:t>
      </w:r>
      <w:r>
        <w:rPr>
          <w:rFonts w:hint="eastAsia" w:ascii="Times New Roman" w:hAnsi="Times New Roman" w:eastAsia="宋体" w:cs="Times New Roman"/>
          <w:bCs/>
          <w:kern w:val="2"/>
          <w:sz w:val="24"/>
          <w:szCs w:val="24"/>
          <w:lang w:val="en-US" w:eastAsia="zh-CN"/>
        </w:rPr>
        <w:t>无组织</w:t>
      </w:r>
      <w:r>
        <w:rPr>
          <w:rFonts w:hint="eastAsia" w:ascii="Times New Roman" w:hAnsi="Times New Roman" w:eastAsia="宋体" w:cs="Times New Roman"/>
          <w:bCs/>
          <w:kern w:val="2"/>
          <w:sz w:val="24"/>
          <w:szCs w:val="24"/>
        </w:rPr>
        <w:t>非甲烷总烃执行国家标准《挥发性有机物无组织排放控制标准》（GB</w:t>
      </w:r>
      <w:r>
        <w:rPr>
          <w:rFonts w:hint="eastAsia" w:ascii="Times New Roman" w:hAnsi="Times New Roman" w:eastAsia="宋体" w:cs="Times New Roman"/>
          <w:bCs/>
          <w:kern w:val="2"/>
          <w:sz w:val="24"/>
          <w:szCs w:val="24"/>
          <w:lang w:val="en-US" w:eastAsia="zh-CN"/>
        </w:rPr>
        <w:t xml:space="preserve"> </w:t>
      </w:r>
      <w:r>
        <w:rPr>
          <w:rFonts w:hint="eastAsia" w:ascii="Times New Roman" w:hAnsi="Times New Roman" w:eastAsia="宋体" w:cs="Times New Roman"/>
          <w:bCs/>
          <w:kern w:val="2"/>
          <w:sz w:val="24"/>
          <w:szCs w:val="24"/>
        </w:rPr>
        <w:t>37822-2019）中</w:t>
      </w:r>
      <w:r>
        <w:rPr>
          <w:rFonts w:hint="eastAsia" w:ascii="Times New Roman" w:hAnsi="Times New Roman" w:eastAsia="宋体" w:cs="Times New Roman"/>
          <w:bCs/>
          <w:kern w:val="2"/>
          <w:sz w:val="24"/>
          <w:szCs w:val="24"/>
          <w:lang w:val="en-US" w:eastAsia="zh-CN"/>
        </w:rPr>
        <w:t>的</w:t>
      </w:r>
      <w:r>
        <w:rPr>
          <w:rFonts w:hint="eastAsia" w:ascii="Times New Roman" w:hAnsi="Times New Roman" w:eastAsia="宋体" w:cs="Times New Roman"/>
          <w:bCs/>
          <w:kern w:val="2"/>
          <w:sz w:val="24"/>
          <w:szCs w:val="24"/>
        </w:rPr>
        <w:t>特别排放限值</w:t>
      </w:r>
      <w:r>
        <w:rPr>
          <w:rFonts w:hint="eastAsia" w:ascii="Times New Roman" w:hAnsi="Times New Roman" w:eastAsia="宋体" w:cs="Times New Roman"/>
          <w:bCs/>
          <w:kern w:val="2"/>
          <w:sz w:val="24"/>
          <w:szCs w:val="24"/>
          <w:lang w:eastAsia="zh-CN"/>
        </w:rPr>
        <w:t>。</w:t>
      </w:r>
    </w:p>
    <w:p>
      <w:pPr>
        <w:autoSpaceDE w:val="0"/>
        <w:autoSpaceDN w:val="0"/>
        <w:spacing w:after="0" w:line="360" w:lineRule="auto"/>
        <w:ind w:firstLine="480" w:firstLineChars="200"/>
        <w:jc w:val="both"/>
        <w:rPr>
          <w:rFonts w:ascii="Times New Roman" w:hAnsi="Times New Roman" w:eastAsia="宋体" w:cs="Times New Roman"/>
          <w:bCs/>
          <w:kern w:val="2"/>
          <w:sz w:val="24"/>
          <w:szCs w:val="24"/>
        </w:rPr>
      </w:pPr>
      <w:r>
        <w:rPr>
          <w:rFonts w:ascii="Times New Roman" w:hAnsi="Times New Roman" w:eastAsia="宋体" w:cs="Times New Roman"/>
          <w:bCs/>
          <w:kern w:val="2"/>
          <w:sz w:val="24"/>
          <w:szCs w:val="24"/>
        </w:rPr>
        <w:t>通过以上措施，项目建设完成后有效落实以上措施，项目所产生的废气经过处理达标后排放，不会对项目周围大气环境造成明显影响。</w:t>
      </w:r>
    </w:p>
    <w:p>
      <w:pPr>
        <w:autoSpaceDE w:val="0"/>
        <w:autoSpaceDN w:val="0"/>
        <w:spacing w:after="0" w:line="360" w:lineRule="auto"/>
        <w:ind w:firstLine="482" w:firstLineChars="200"/>
        <w:jc w:val="both"/>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5.1.3声环境影响评价结论</w:t>
      </w:r>
    </w:p>
    <w:p>
      <w:pPr>
        <w:widowControl w:val="0"/>
        <w:adjustRightInd/>
        <w:snapToGrid/>
        <w:spacing w:after="0" w:line="360" w:lineRule="auto"/>
        <w:ind w:firstLine="480" w:firstLineChars="200"/>
        <w:jc w:val="both"/>
        <w:rPr>
          <w:rFonts w:ascii="Times New Roman" w:hAnsi="Times New Roman" w:eastAsia="宋体" w:cs="Times New Roman"/>
          <w:kern w:val="2"/>
          <w:sz w:val="24"/>
          <w:szCs w:val="21"/>
        </w:rPr>
      </w:pPr>
      <w:r>
        <w:rPr>
          <w:rFonts w:ascii="Times New Roman" w:hAnsi="Times New Roman" w:eastAsia="宋体" w:cs="Times New Roman"/>
          <w:kern w:val="2"/>
          <w:sz w:val="24"/>
          <w:szCs w:val="21"/>
        </w:rPr>
        <w:t>通过对噪声源采取适当隔音、降噪措施，使得项目产生的噪声达到《工业企业厂界环境噪声排放标准》(GB12348-2008)3类标准要求，</w:t>
      </w:r>
      <w:r>
        <w:rPr>
          <w:rFonts w:ascii="Times New Roman" w:hAnsi="Times New Roman" w:eastAsia="宋体" w:cs="Times New Roman"/>
          <w:kern w:val="2"/>
          <w:sz w:val="24"/>
          <w:szCs w:val="24"/>
        </w:rPr>
        <w:t>即昼间≤60dB(A)，夜间≤50dB(A)</w:t>
      </w:r>
      <w:r>
        <w:rPr>
          <w:rFonts w:ascii="Times New Roman" w:hAnsi="Times New Roman" w:eastAsia="宋体" w:cs="Times New Roman"/>
          <w:kern w:val="2"/>
          <w:sz w:val="24"/>
          <w:szCs w:val="21"/>
        </w:rPr>
        <w:t>，对周围环境不造成影响。</w:t>
      </w:r>
    </w:p>
    <w:p>
      <w:pPr>
        <w:autoSpaceDE w:val="0"/>
        <w:autoSpaceDN w:val="0"/>
        <w:spacing w:after="0" w:line="360" w:lineRule="auto"/>
        <w:ind w:firstLine="482" w:firstLineChars="200"/>
        <w:jc w:val="both"/>
        <w:rPr>
          <w:rFonts w:ascii="Times New Roman" w:hAnsi="Times New Roman" w:eastAsia="宋体" w:cs="Times New Roman"/>
          <w:b/>
          <w:bCs/>
          <w:color w:val="000000"/>
          <w:sz w:val="24"/>
          <w:szCs w:val="24"/>
        </w:rPr>
      </w:pPr>
      <w:r>
        <w:rPr>
          <w:rFonts w:ascii="Times New Roman" w:hAnsi="Times New Roman" w:eastAsia="宋体" w:cs="Times New Roman"/>
          <w:b/>
          <w:bCs/>
          <w:color w:val="000000"/>
          <w:sz w:val="24"/>
          <w:szCs w:val="24"/>
        </w:rPr>
        <w:t>5.1.4固体废物影响评价结论</w:t>
      </w:r>
    </w:p>
    <w:p>
      <w:pPr>
        <w:spacing w:after="0" w:line="360" w:lineRule="auto"/>
        <w:ind w:left="0" w:leftChars="0" w:firstLine="480" w:firstLineChars="200"/>
        <w:rPr>
          <w:rFonts w:ascii="Times New Roman" w:hAnsi="Times New Roman" w:eastAsia="新宋体" w:cs="Times New Roman"/>
          <w:sz w:val="24"/>
        </w:rPr>
      </w:pPr>
      <w:r>
        <w:rPr>
          <w:rFonts w:ascii="Times New Roman" w:hAnsi="Times New Roman" w:eastAsia="新宋体" w:cs="Times New Roman"/>
          <w:sz w:val="24"/>
        </w:rPr>
        <w:t>项目废包装材料</w:t>
      </w:r>
      <w:r>
        <w:rPr>
          <w:rFonts w:hint="eastAsia" w:ascii="Times New Roman" w:hAnsi="Times New Roman" w:eastAsia="新宋体" w:cs="Times New Roman"/>
          <w:sz w:val="24"/>
          <w:lang w:eastAsia="zh-CN"/>
        </w:rPr>
        <w:t>、</w:t>
      </w:r>
      <w:r>
        <w:rPr>
          <w:rFonts w:hint="eastAsia" w:ascii="Times New Roman" w:hAnsi="Times New Roman" w:eastAsia="新宋体" w:cs="Times New Roman"/>
          <w:sz w:val="24"/>
          <w:lang w:val="en-US" w:eastAsia="zh-CN"/>
        </w:rPr>
        <w:t>边角料</w:t>
      </w:r>
      <w:r>
        <w:rPr>
          <w:rFonts w:ascii="Times New Roman" w:hAnsi="Times New Roman" w:eastAsia="新宋体" w:cs="Times New Roman"/>
          <w:sz w:val="24"/>
        </w:rPr>
        <w:t>经分类收集后交</w:t>
      </w:r>
      <w:r>
        <w:rPr>
          <w:rFonts w:hint="eastAsia" w:ascii="Times New Roman" w:hAnsi="Times New Roman" w:eastAsia="新宋体" w:cs="Times New Roman"/>
          <w:sz w:val="24"/>
          <w:highlight w:val="red"/>
          <w:lang w:val="en-US" w:eastAsia="zh-CN"/>
        </w:rPr>
        <w:t>****</w:t>
      </w:r>
      <w:r>
        <w:rPr>
          <w:rFonts w:ascii="Times New Roman" w:hAnsi="Times New Roman" w:eastAsia="新宋体" w:cs="Times New Roman"/>
          <w:sz w:val="24"/>
          <w:highlight w:val="red"/>
        </w:rPr>
        <w:t>有限公司</w:t>
      </w:r>
      <w:r>
        <w:rPr>
          <w:rFonts w:ascii="Times New Roman" w:hAnsi="Times New Roman" w:eastAsia="新宋体" w:cs="Times New Roman"/>
          <w:sz w:val="24"/>
        </w:rPr>
        <w:t>处理；废</w:t>
      </w:r>
      <w:r>
        <w:rPr>
          <w:rFonts w:hint="eastAsia" w:ascii="Times New Roman" w:hAnsi="Times New Roman" w:eastAsia="新宋体" w:cs="Times New Roman"/>
          <w:sz w:val="24"/>
          <w:lang w:val="en-US" w:eastAsia="zh-CN"/>
        </w:rPr>
        <w:t>水性漆桶</w:t>
      </w:r>
      <w:r>
        <w:rPr>
          <w:rFonts w:ascii="Times New Roman" w:hAnsi="Times New Roman" w:eastAsia="新宋体" w:cs="Times New Roman"/>
          <w:sz w:val="24"/>
        </w:rPr>
        <w:t>及含废活性炭经分类收集后交由</w:t>
      </w:r>
      <w:r>
        <w:rPr>
          <w:rFonts w:hint="eastAsia" w:ascii="Times New Roman" w:hAnsi="Times New Roman" w:eastAsia="新宋体" w:cs="Times New Roman"/>
          <w:sz w:val="24"/>
          <w:highlight w:val="red"/>
          <w:lang w:val="en-US" w:eastAsia="zh-CN"/>
        </w:rPr>
        <w:t>****</w:t>
      </w:r>
      <w:r>
        <w:rPr>
          <w:rFonts w:ascii="Times New Roman" w:hAnsi="Times New Roman" w:eastAsia="新宋体" w:cs="Times New Roman"/>
          <w:sz w:val="24"/>
          <w:highlight w:val="red"/>
        </w:rPr>
        <w:t>有限公司</w:t>
      </w:r>
      <w:r>
        <w:rPr>
          <w:rFonts w:ascii="Times New Roman" w:hAnsi="Times New Roman" w:eastAsia="新宋体" w:cs="Times New Roman"/>
          <w:sz w:val="24"/>
        </w:rPr>
        <w:t>处理；员工生活产生的生活垃圾必须按照指定地点堆放在生活垃圾堆放点，每日由环卫部门清理运走，并对堆放点进行定期的清洁消毒，杀灭害虫。</w:t>
      </w:r>
    </w:p>
    <w:p>
      <w:pPr>
        <w:spacing w:after="0" w:line="360" w:lineRule="auto"/>
        <w:ind w:left="0" w:leftChars="0" w:firstLine="480" w:firstLineChars="200"/>
        <w:rPr>
          <w:rFonts w:ascii="Times New Roman" w:hAnsi="Times New Roman" w:eastAsia="宋体" w:cs="Times New Roman"/>
          <w:b/>
          <w:color w:val="000000"/>
          <w:sz w:val="28"/>
          <w:szCs w:val="28"/>
        </w:rPr>
      </w:pPr>
      <w:r>
        <w:rPr>
          <w:rFonts w:ascii="Times New Roman" w:hAnsi="Times New Roman" w:eastAsia="新宋体" w:cs="Times New Roman"/>
          <w:sz w:val="24"/>
        </w:rPr>
        <w:t>经上述措施处理后，项目产生的固废均能得到妥善处置，对周围环境影响较小。</w:t>
      </w:r>
      <w:r>
        <w:rPr>
          <w:rFonts w:ascii="Times New Roman" w:hAnsi="Times New Roman" w:eastAsia="宋体" w:cs="Times New Roman"/>
          <w:b/>
          <w:color w:val="000000"/>
          <w:sz w:val="28"/>
          <w:szCs w:val="28"/>
        </w:rPr>
        <w:t>5.2审批部门审批决定</w:t>
      </w:r>
    </w:p>
    <w:p>
      <w:pPr>
        <w:autoSpaceDE w:val="0"/>
        <w:autoSpaceDN w:val="0"/>
        <w:spacing w:after="0" w:line="360" w:lineRule="auto"/>
        <w:ind w:firstLine="480" w:firstLineChars="200"/>
        <w:jc w:val="both"/>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环境影响报告表的批复详见附件2。</w:t>
      </w:r>
    </w:p>
    <w:p>
      <w:pPr>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br w:type="page"/>
      </w:r>
    </w:p>
    <w:p>
      <w:pPr>
        <w:spacing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6验收执行标准</w:t>
      </w:r>
    </w:p>
    <w:p>
      <w:pPr>
        <w:pStyle w:val="24"/>
        <w:spacing w:before="0" w:beforeAutospacing="0" w:after="0" w:afterAutospacing="0" w:line="360" w:lineRule="auto"/>
        <w:ind w:firstLine="480" w:firstLineChars="200"/>
        <w:jc w:val="both"/>
        <w:outlineLvl w:val="0"/>
        <w:rPr>
          <w:rFonts w:ascii="Times New Roman" w:hAnsi="Times New Roman" w:cs="Times New Roman"/>
          <w:color w:val="000000"/>
        </w:rPr>
      </w:pPr>
      <w:r>
        <w:rPr>
          <w:rFonts w:ascii="Times New Roman" w:hAnsi="Times New Roman" w:cs="Times New Roman"/>
          <w:color w:val="000000"/>
        </w:rPr>
        <w:t>6.1废水</w:t>
      </w:r>
    </w:p>
    <w:p>
      <w:pPr>
        <w:pStyle w:val="24"/>
        <w:spacing w:before="0" w:beforeAutospacing="0" w:after="0" w:afterAutospacing="0" w:line="360" w:lineRule="auto"/>
        <w:ind w:firstLine="480" w:firstLineChars="200"/>
        <w:jc w:val="both"/>
        <w:outlineLvl w:val="0"/>
        <w:rPr>
          <w:rFonts w:ascii="Times New Roman" w:hAnsi="Times New Roman" w:eastAsia="新宋体" w:cs="Times New Roman"/>
        </w:rPr>
      </w:pPr>
      <w:r>
        <w:rPr>
          <w:rFonts w:ascii="Times New Roman" w:hAnsi="Times New Roman" w:eastAsia="新宋体" w:cs="Times New Roman"/>
        </w:rPr>
        <w:t>生活污水经三级化粪池处理达到广东省《水污染物排放限值》（DB</w:t>
      </w:r>
      <w:r>
        <w:rPr>
          <w:rFonts w:hint="eastAsia" w:ascii="Times New Roman" w:hAnsi="Times New Roman" w:eastAsia="新宋体" w:cs="Times New Roman"/>
          <w:lang w:val="en-US" w:eastAsia="zh-CN"/>
        </w:rPr>
        <w:t xml:space="preserve"> </w:t>
      </w:r>
      <w:r>
        <w:rPr>
          <w:rFonts w:ascii="Times New Roman" w:hAnsi="Times New Roman" w:eastAsia="新宋体" w:cs="Times New Roman"/>
        </w:rPr>
        <w:t>44/26-2001）第二时段三级标准排入</w:t>
      </w:r>
      <w:r>
        <w:rPr>
          <w:rFonts w:hint="eastAsia" w:ascii="Times New Roman" w:hAnsi="Times New Roman" w:eastAsia="宋体" w:cs="Times New Roman"/>
          <w:color w:val="000000"/>
          <w:sz w:val="24"/>
          <w:szCs w:val="24"/>
        </w:rPr>
        <w:t>杜阮污水处理厂</w:t>
      </w:r>
      <w:r>
        <w:rPr>
          <w:rFonts w:ascii="Times New Roman" w:hAnsi="Times New Roman" w:eastAsia="新宋体" w:cs="Times New Roman"/>
        </w:rPr>
        <w:t>。</w:t>
      </w:r>
    </w:p>
    <w:p>
      <w:pPr>
        <w:widowControl w:val="0"/>
        <w:adjustRightInd/>
        <w:snapToGrid/>
        <w:spacing w:after="80"/>
        <w:jc w:val="center"/>
        <w:rPr>
          <w:rFonts w:ascii="Times New Roman" w:hAnsi="Times New Roman" w:cs="Times New Roman"/>
        </w:rPr>
      </w:pPr>
      <w:r>
        <w:rPr>
          <w:rFonts w:ascii="Times New Roman" w:hAnsi="Times New Roman" w:eastAsia="宋体" w:cs="Times New Roman"/>
          <w:b/>
          <w:kern w:val="2"/>
          <w:sz w:val="21"/>
          <w:szCs w:val="21"/>
        </w:rPr>
        <w:t>表6-1  生活污水排放标准限值</w:t>
      </w:r>
    </w:p>
    <w:tbl>
      <w:tblPr>
        <w:tblStyle w:val="18"/>
        <w:tblW w:w="9047" w:type="dxa"/>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15"/>
        <w:gridCol w:w="3015"/>
        <w:gridCol w:w="301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015" w:type="dxa"/>
            <w:tcBorders>
              <w:tl2br w:val="nil"/>
              <w:tr2bl w:val="nil"/>
            </w:tcBorders>
            <w:vAlign w:val="center"/>
          </w:tcPr>
          <w:p>
            <w:pPr>
              <w:widowControl/>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3015" w:type="dxa"/>
            <w:tcBorders>
              <w:tl2br w:val="nil"/>
              <w:tr2bl w:val="nil"/>
            </w:tcBorders>
            <w:vAlign w:val="center"/>
          </w:tcPr>
          <w:p>
            <w:pPr>
              <w:widowControl/>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单位</w:t>
            </w:r>
          </w:p>
        </w:tc>
        <w:tc>
          <w:tcPr>
            <w:tcW w:w="3017" w:type="dxa"/>
            <w:tcBorders>
              <w:tl2br w:val="nil"/>
              <w:tr2bl w:val="nil"/>
            </w:tcBorders>
            <w:vAlign w:val="center"/>
          </w:tcPr>
          <w:p>
            <w:pPr>
              <w:widowControl/>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标准限值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015" w:type="dxa"/>
            <w:tcBorders>
              <w:tl2br w:val="nil"/>
              <w:tr2bl w:val="nil"/>
            </w:tcBorders>
            <w:vAlign w:val="center"/>
          </w:tcPr>
          <w:p>
            <w:pPr>
              <w:widowControl/>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悬浮物</w:t>
            </w:r>
          </w:p>
        </w:tc>
        <w:tc>
          <w:tcPr>
            <w:tcW w:w="3015" w:type="dxa"/>
            <w:tcBorders>
              <w:tl2br w:val="nil"/>
              <w:tr2bl w:val="nil"/>
            </w:tcBorders>
            <w:vAlign w:val="center"/>
          </w:tcPr>
          <w:p>
            <w:pPr>
              <w:widowControl/>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3017" w:type="dxa"/>
            <w:tcBorders>
              <w:tl2br w:val="nil"/>
              <w:tr2bl w:val="nil"/>
            </w:tcBorders>
            <w:vAlign w:val="center"/>
          </w:tcPr>
          <w:p>
            <w:pPr>
              <w:widowControl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400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015" w:type="dxa"/>
            <w:tcBorders>
              <w:tl2br w:val="nil"/>
              <w:tr2bl w:val="nil"/>
            </w:tcBorders>
            <w:vAlign w:val="center"/>
          </w:tcPr>
          <w:p>
            <w:pPr>
              <w:widowControl/>
              <w:spacing w:after="0"/>
              <w:ind w:left="-86" w:leftChars="-39" w:right="-97" w:rightChars="-44"/>
              <w:jc w:val="center"/>
              <w:rPr>
                <w:rFonts w:ascii="Times New Roman" w:hAnsi="Times New Roman" w:eastAsia="新宋体" w:cs="Times New Roman"/>
                <w:sz w:val="21"/>
                <w:szCs w:val="21"/>
              </w:rPr>
            </w:pPr>
            <w:r>
              <w:rPr>
                <w:rFonts w:ascii="Times New Roman" w:hAnsi="Times New Roman" w:eastAsia="新宋体" w:cs="Times New Roman"/>
                <w:sz w:val="21"/>
                <w:szCs w:val="21"/>
              </w:rPr>
              <w:t>化学需氧量</w:t>
            </w:r>
          </w:p>
        </w:tc>
        <w:tc>
          <w:tcPr>
            <w:tcW w:w="3015" w:type="dxa"/>
            <w:tcBorders>
              <w:tl2br w:val="nil"/>
              <w:tr2bl w:val="nil"/>
            </w:tcBorders>
            <w:vAlign w:val="center"/>
          </w:tcPr>
          <w:p>
            <w:pPr>
              <w:widowControl/>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3017" w:type="dxa"/>
            <w:tcBorders>
              <w:tl2br w:val="nil"/>
              <w:tr2bl w:val="nil"/>
            </w:tcBorders>
            <w:vAlign w:val="center"/>
          </w:tcPr>
          <w:p>
            <w:pPr>
              <w:widowControl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500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015" w:type="dxa"/>
            <w:tcBorders>
              <w:tl2br w:val="nil"/>
              <w:tr2bl w:val="nil"/>
            </w:tcBorders>
            <w:vAlign w:val="center"/>
          </w:tcPr>
          <w:p>
            <w:pPr>
              <w:widowControl/>
              <w:spacing w:after="0"/>
              <w:ind w:left="-86" w:leftChars="-39" w:right="-97" w:rightChars="-44"/>
              <w:jc w:val="center"/>
              <w:rPr>
                <w:rFonts w:ascii="Times New Roman" w:hAnsi="Times New Roman" w:eastAsia="新宋体" w:cs="Times New Roman"/>
                <w:sz w:val="21"/>
                <w:szCs w:val="21"/>
              </w:rPr>
            </w:pPr>
            <w:r>
              <w:rPr>
                <w:rFonts w:ascii="Times New Roman" w:hAnsi="Times New Roman" w:eastAsia="新宋体" w:cs="Times New Roman"/>
                <w:sz w:val="21"/>
                <w:szCs w:val="21"/>
              </w:rPr>
              <w:t>五日生化需氧量</w:t>
            </w:r>
          </w:p>
        </w:tc>
        <w:tc>
          <w:tcPr>
            <w:tcW w:w="3015" w:type="dxa"/>
            <w:tcBorders>
              <w:tl2br w:val="nil"/>
              <w:tr2bl w:val="nil"/>
            </w:tcBorders>
            <w:vAlign w:val="center"/>
          </w:tcPr>
          <w:p>
            <w:pPr>
              <w:widowControl/>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3017" w:type="dxa"/>
            <w:tcBorders>
              <w:tl2br w:val="nil"/>
              <w:tr2bl w:val="nil"/>
            </w:tcBorders>
            <w:vAlign w:val="center"/>
          </w:tcPr>
          <w:p>
            <w:pPr>
              <w:widowControl w:val="0"/>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300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0" w:hRule="atLeast"/>
          <w:jc w:val="center"/>
        </w:trPr>
        <w:tc>
          <w:tcPr>
            <w:tcW w:w="3015" w:type="dxa"/>
            <w:tcBorders>
              <w:tl2br w:val="nil"/>
              <w:tr2bl w:val="nil"/>
            </w:tcBorders>
            <w:vAlign w:val="center"/>
          </w:tcPr>
          <w:p>
            <w:pPr>
              <w:widowControl/>
              <w:spacing w:after="0"/>
              <w:ind w:left="-86" w:leftChars="-39" w:right="-97" w:rightChars="-44"/>
              <w:jc w:val="center"/>
              <w:rPr>
                <w:rFonts w:ascii="Times New Roman" w:hAnsi="Times New Roman" w:eastAsia="新宋体" w:cs="Times New Roman"/>
                <w:sz w:val="21"/>
                <w:szCs w:val="21"/>
              </w:rPr>
            </w:pPr>
            <w:r>
              <w:rPr>
                <w:rFonts w:ascii="Times New Roman" w:hAnsi="Times New Roman" w:eastAsia="新宋体" w:cs="Times New Roman"/>
                <w:sz w:val="21"/>
                <w:szCs w:val="21"/>
              </w:rPr>
              <w:t>氨氮</w:t>
            </w:r>
          </w:p>
        </w:tc>
        <w:tc>
          <w:tcPr>
            <w:tcW w:w="3015" w:type="dxa"/>
            <w:tcBorders>
              <w:tl2br w:val="nil"/>
              <w:tr2bl w:val="nil"/>
            </w:tcBorders>
            <w:vAlign w:val="center"/>
          </w:tcPr>
          <w:p>
            <w:pPr>
              <w:widowControl/>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mg/L</w:t>
            </w:r>
          </w:p>
        </w:tc>
        <w:tc>
          <w:tcPr>
            <w:tcW w:w="3017" w:type="dxa"/>
            <w:tcBorders>
              <w:tl2br w:val="nil"/>
              <w:tr2bl w:val="nil"/>
            </w:tcBorders>
            <w:vAlign w:val="center"/>
          </w:tcPr>
          <w:p>
            <w:pPr>
              <w:widowControl w:val="0"/>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w:t>
            </w:r>
          </w:p>
        </w:tc>
      </w:tr>
    </w:tbl>
    <w:p>
      <w:pPr>
        <w:pStyle w:val="24"/>
        <w:spacing w:before="0" w:beforeAutospacing="0" w:after="0" w:afterAutospacing="0" w:line="240" w:lineRule="exact"/>
        <w:jc w:val="both"/>
        <w:outlineLvl w:val="0"/>
        <w:rPr>
          <w:rFonts w:ascii="Times New Roman" w:hAnsi="Times New Roman" w:eastAsia="新宋体" w:cs="Times New Roman"/>
        </w:rPr>
      </w:pPr>
    </w:p>
    <w:p>
      <w:pPr>
        <w:pStyle w:val="24"/>
        <w:spacing w:before="0" w:beforeAutospacing="0" w:after="0" w:afterAutospacing="0" w:line="360" w:lineRule="auto"/>
        <w:ind w:firstLine="480" w:firstLineChars="200"/>
        <w:jc w:val="both"/>
        <w:outlineLvl w:val="0"/>
        <w:rPr>
          <w:rFonts w:ascii="Times New Roman" w:hAnsi="Times New Roman" w:cs="Times New Roman"/>
          <w:color w:val="000000"/>
        </w:rPr>
      </w:pPr>
      <w:r>
        <w:rPr>
          <w:rFonts w:ascii="Times New Roman" w:hAnsi="Times New Roman" w:cs="Times New Roman"/>
          <w:color w:val="000000"/>
        </w:rPr>
        <w:t>6.2废气</w:t>
      </w:r>
    </w:p>
    <w:p>
      <w:pPr>
        <w:pStyle w:val="24"/>
        <w:spacing w:before="0" w:beforeAutospacing="0" w:after="0" w:afterAutospacing="0" w:line="360" w:lineRule="auto"/>
        <w:ind w:firstLine="480" w:firstLineChars="200"/>
        <w:jc w:val="both"/>
        <w:outlineLvl w:val="0"/>
        <w:rPr>
          <w:rFonts w:hint="eastAsia" w:ascii="Times New Roman" w:hAnsi="Times New Roman" w:cs="Times New Roman"/>
          <w:bCs/>
          <w:kern w:val="2"/>
          <w:sz w:val="24"/>
          <w:szCs w:val="24"/>
          <w:lang w:val="en-US" w:eastAsia="zh-CN"/>
        </w:rPr>
      </w:pPr>
      <w:r>
        <w:rPr>
          <w:rFonts w:ascii="Times New Roman" w:hAnsi="Times New Roman" w:eastAsia="宋体" w:cs="Times New Roman"/>
          <w:bCs/>
          <w:kern w:val="2"/>
          <w:sz w:val="24"/>
          <w:szCs w:val="24"/>
        </w:rPr>
        <w:t>项目</w:t>
      </w:r>
      <w:r>
        <w:rPr>
          <w:rFonts w:hint="eastAsia" w:ascii="Times New Roman" w:hAnsi="Times New Roman" w:eastAsia="宋体" w:cs="Times New Roman"/>
          <w:bCs/>
          <w:kern w:val="2"/>
          <w:sz w:val="24"/>
          <w:szCs w:val="24"/>
        </w:rPr>
        <w:t>滴漆、烘干</w:t>
      </w:r>
      <w:r>
        <w:rPr>
          <w:rFonts w:hint="eastAsia" w:ascii="Times New Roman" w:hAnsi="Times New Roman" w:eastAsia="宋体" w:cs="Times New Roman"/>
          <w:bCs/>
          <w:kern w:val="2"/>
          <w:sz w:val="24"/>
          <w:szCs w:val="24"/>
          <w:lang w:val="en-US" w:eastAsia="zh-CN"/>
        </w:rPr>
        <w:t>工序</w:t>
      </w:r>
      <w:r>
        <w:rPr>
          <w:rFonts w:hint="eastAsia" w:ascii="Times New Roman" w:hAnsi="Times New Roman" w:cs="Times New Roman"/>
          <w:kern w:val="2"/>
        </w:rPr>
        <w:t>产生的废气</w:t>
      </w:r>
      <w:r>
        <w:rPr>
          <w:rFonts w:hint="eastAsia" w:ascii="Times New Roman" w:hAnsi="Times New Roman" w:cs="Times New Roman"/>
          <w:kern w:val="2"/>
          <w:lang w:val="en-US" w:eastAsia="zh-CN"/>
        </w:rPr>
        <w:t>总VOCs排放执行</w:t>
      </w:r>
      <w:r>
        <w:rPr>
          <w:rFonts w:hint="eastAsia" w:ascii="Times New Roman" w:hAnsi="Times New Roman" w:eastAsia="宋体" w:cs="Times New Roman"/>
          <w:bCs/>
          <w:kern w:val="2"/>
          <w:sz w:val="24"/>
          <w:szCs w:val="24"/>
        </w:rPr>
        <w:t>广东省地方标准《家具制造行业挥发性有机化合物排放标准》(DB44/814-2010)表1中Ⅱ时段限值标准与广东省地方标准《家具制造行业挥发性有机化合物排放标准》(DB44/814-2010)表2无组织排放浓度限值</w:t>
      </w:r>
      <w:r>
        <w:rPr>
          <w:rFonts w:hint="eastAsia" w:ascii="Times New Roman" w:hAnsi="Times New Roman" w:cs="Times New Roman"/>
          <w:bCs/>
          <w:kern w:val="2"/>
          <w:sz w:val="24"/>
          <w:szCs w:val="24"/>
          <w:lang w:eastAsia="zh-CN"/>
        </w:rPr>
        <w:t>，</w:t>
      </w:r>
      <w:r>
        <w:rPr>
          <w:rFonts w:hint="eastAsia" w:ascii="Times New Roman" w:hAnsi="Times New Roman" w:cs="Times New Roman"/>
          <w:bCs/>
          <w:kern w:val="2"/>
          <w:sz w:val="24"/>
          <w:szCs w:val="24"/>
          <w:lang w:val="en-US" w:eastAsia="zh-CN"/>
        </w:rPr>
        <w:t>破碎粉尘产生的颗粒物排放执行《合成树脂工业污染物排放标准》(GB31572-2015)中表9企业边界大气污染物排放浓度限值。</w:t>
      </w:r>
    </w:p>
    <w:p>
      <w:pPr>
        <w:pStyle w:val="24"/>
        <w:spacing w:before="0" w:beforeAutospacing="0" w:after="0" w:afterAutospacing="0" w:line="360" w:lineRule="auto"/>
        <w:ind w:firstLine="480" w:firstLineChars="200"/>
        <w:jc w:val="both"/>
        <w:outlineLvl w:val="0"/>
        <w:rPr>
          <w:rFonts w:ascii="Times New Roman" w:hAnsi="Times New Roman" w:cs="Times New Roman"/>
          <w:color w:val="000000"/>
        </w:rPr>
      </w:pPr>
      <w:r>
        <w:rPr>
          <w:rFonts w:ascii="Times New Roman" w:hAnsi="Times New Roman" w:cs="Times New Roman"/>
          <w:kern w:val="2"/>
        </w:rPr>
        <w:t>具体指标数据见下表。</w:t>
      </w:r>
    </w:p>
    <w:p>
      <w:pPr>
        <w:spacing w:after="0"/>
        <w:ind w:left="4216" w:hanging="4216" w:hangingChars="2000"/>
        <w:jc w:val="center"/>
        <w:rPr>
          <w:rFonts w:ascii="Times New Roman" w:hAnsi="Times New Roman" w:cs="Times New Roman"/>
        </w:rPr>
      </w:pPr>
      <w:r>
        <w:rPr>
          <w:rFonts w:ascii="Times New Roman" w:hAnsi="Times New Roman" w:eastAsia="宋体" w:cs="Times New Roman"/>
          <w:b/>
          <w:kern w:val="2"/>
          <w:sz w:val="21"/>
          <w:szCs w:val="21"/>
        </w:rPr>
        <w:t>表6-2  废气排放标准限值</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85"/>
        <w:gridCol w:w="1813"/>
        <w:gridCol w:w="1630"/>
        <w:gridCol w:w="1662"/>
        <w:gridCol w:w="217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85" w:type="dxa"/>
            <w:vMerge w:val="restart"/>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污染物</w:t>
            </w:r>
          </w:p>
        </w:tc>
        <w:tc>
          <w:tcPr>
            <w:tcW w:w="1813" w:type="dxa"/>
            <w:vMerge w:val="restart"/>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最高允许排放浓度</w:t>
            </w:r>
          </w:p>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（mg/m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w:t>
            </w:r>
          </w:p>
        </w:tc>
        <w:tc>
          <w:tcPr>
            <w:tcW w:w="1630" w:type="dxa"/>
            <w:vMerge w:val="restart"/>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最高允许排放速率</w:t>
            </w:r>
          </w:p>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（kg/h）</w:t>
            </w:r>
          </w:p>
        </w:tc>
        <w:tc>
          <w:tcPr>
            <w:tcW w:w="1662" w:type="dxa"/>
            <w:vMerge w:val="restart"/>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排气筒高度（米）</w:t>
            </w:r>
          </w:p>
        </w:tc>
        <w:tc>
          <w:tcPr>
            <w:tcW w:w="2171" w:type="dxa"/>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无组织排放</w:t>
            </w:r>
          </w:p>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监控浓度限值</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85" w:type="dxa"/>
            <w:vMerge w:val="continue"/>
            <w:tcBorders>
              <w:tl2br w:val="nil"/>
              <w:tr2bl w:val="nil"/>
            </w:tcBorders>
            <w:vAlign w:val="center"/>
          </w:tcPr>
          <w:p>
            <w:pPr>
              <w:pStyle w:val="2"/>
              <w:spacing w:after="0"/>
              <w:jc w:val="center"/>
              <w:rPr>
                <w:rFonts w:ascii="Times New Roman" w:hAnsi="Times New Roman" w:eastAsia="宋体" w:cs="Times New Roman"/>
                <w:b/>
                <w:bCs/>
                <w:sz w:val="21"/>
                <w:szCs w:val="21"/>
              </w:rPr>
            </w:pPr>
          </w:p>
        </w:tc>
        <w:tc>
          <w:tcPr>
            <w:tcW w:w="1813" w:type="dxa"/>
            <w:vMerge w:val="continue"/>
            <w:tcBorders>
              <w:tl2br w:val="nil"/>
              <w:tr2bl w:val="nil"/>
            </w:tcBorders>
            <w:vAlign w:val="center"/>
          </w:tcPr>
          <w:p>
            <w:pPr>
              <w:pStyle w:val="2"/>
              <w:spacing w:after="0"/>
              <w:jc w:val="center"/>
              <w:rPr>
                <w:rFonts w:ascii="Times New Roman" w:hAnsi="Times New Roman" w:eastAsia="宋体" w:cs="Times New Roman"/>
                <w:b/>
                <w:bCs/>
                <w:sz w:val="21"/>
                <w:szCs w:val="21"/>
              </w:rPr>
            </w:pPr>
          </w:p>
        </w:tc>
        <w:tc>
          <w:tcPr>
            <w:tcW w:w="1630" w:type="dxa"/>
            <w:vMerge w:val="continue"/>
            <w:tcBorders>
              <w:tl2br w:val="nil"/>
              <w:tr2bl w:val="nil"/>
            </w:tcBorders>
            <w:vAlign w:val="center"/>
          </w:tcPr>
          <w:p>
            <w:pPr>
              <w:pStyle w:val="2"/>
              <w:spacing w:after="0"/>
              <w:jc w:val="center"/>
              <w:rPr>
                <w:rFonts w:ascii="Times New Roman" w:hAnsi="Times New Roman" w:eastAsia="宋体" w:cs="Times New Roman"/>
                <w:b/>
                <w:bCs/>
                <w:sz w:val="21"/>
                <w:szCs w:val="21"/>
              </w:rPr>
            </w:pPr>
          </w:p>
        </w:tc>
        <w:tc>
          <w:tcPr>
            <w:tcW w:w="1662" w:type="dxa"/>
            <w:vMerge w:val="continue"/>
            <w:tcBorders>
              <w:tl2br w:val="nil"/>
              <w:tr2bl w:val="nil"/>
            </w:tcBorders>
            <w:vAlign w:val="center"/>
          </w:tcPr>
          <w:p>
            <w:pPr>
              <w:pStyle w:val="2"/>
              <w:spacing w:after="0"/>
              <w:jc w:val="center"/>
              <w:rPr>
                <w:rFonts w:ascii="Times New Roman" w:hAnsi="Times New Roman" w:eastAsia="宋体" w:cs="Times New Roman"/>
                <w:b/>
                <w:bCs/>
                <w:sz w:val="21"/>
                <w:szCs w:val="21"/>
              </w:rPr>
            </w:pPr>
          </w:p>
        </w:tc>
        <w:tc>
          <w:tcPr>
            <w:tcW w:w="2171" w:type="dxa"/>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浓度（mg/m</w:t>
            </w:r>
            <w:r>
              <w:rPr>
                <w:rFonts w:ascii="Times New Roman" w:hAnsi="Times New Roman" w:eastAsia="宋体" w:cs="Times New Roman"/>
                <w:b/>
                <w:bCs/>
                <w:sz w:val="21"/>
                <w:szCs w:val="21"/>
                <w:vertAlign w:val="superscript"/>
              </w:rPr>
              <w:t>3</w:t>
            </w:r>
            <w:r>
              <w:rPr>
                <w:rFonts w:ascii="Times New Roman" w:hAnsi="Times New Roman" w:eastAsia="宋体" w:cs="Times New Roman"/>
                <w:b/>
                <w:bCs/>
                <w:sz w:val="21"/>
                <w:szCs w:val="21"/>
              </w:rPr>
              <w:t>）</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85"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总VOCs</w:t>
            </w:r>
          </w:p>
        </w:tc>
        <w:tc>
          <w:tcPr>
            <w:tcW w:w="1813"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30</w:t>
            </w:r>
          </w:p>
        </w:tc>
        <w:tc>
          <w:tcPr>
            <w:tcW w:w="1630"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1.45*</w:t>
            </w:r>
          </w:p>
        </w:tc>
        <w:tc>
          <w:tcPr>
            <w:tcW w:w="1662"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15</w:t>
            </w:r>
          </w:p>
        </w:tc>
        <w:tc>
          <w:tcPr>
            <w:tcW w:w="2171"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785" w:type="dxa"/>
            <w:tcBorders>
              <w:tl2br w:val="nil"/>
              <w:tr2bl w:val="nil"/>
            </w:tcBorders>
            <w:vAlign w:val="center"/>
          </w:tcPr>
          <w:p>
            <w:pPr>
              <w:pStyle w:val="2"/>
              <w:spacing w:after="0"/>
              <w:jc w:val="center"/>
              <w:rPr>
                <w:rFonts w:hint="eastAsia" w:ascii="Times New Roman" w:hAnsi="Times New Roman" w:eastAsia="宋体" w:cs="Times New Roman"/>
                <w:sz w:val="21"/>
                <w:szCs w:val="21"/>
                <w:lang w:eastAsia="zh-CN"/>
              </w:rPr>
            </w:pPr>
            <w:r>
              <w:rPr>
                <w:rFonts w:hint="eastAsia" w:ascii="Times New Roman" w:hAnsi="Times New Roman" w:eastAsia="宋体" w:cs="Times New Roman"/>
                <w:sz w:val="21"/>
                <w:szCs w:val="21"/>
                <w:lang w:val="en-US" w:eastAsia="zh-CN"/>
              </w:rPr>
              <w:t>颗粒物</w:t>
            </w:r>
          </w:p>
        </w:tc>
        <w:tc>
          <w:tcPr>
            <w:tcW w:w="1813" w:type="dxa"/>
            <w:tcBorders>
              <w:tl2br w:val="nil"/>
              <w:tr2bl w:val="nil"/>
            </w:tcBorders>
            <w:vAlign w:val="center"/>
          </w:tcPr>
          <w:p>
            <w:pPr>
              <w:pStyle w:val="2"/>
              <w:spacing w:after="0"/>
              <w:jc w:val="center"/>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1630" w:type="dxa"/>
            <w:tcBorders>
              <w:tl2br w:val="nil"/>
              <w:tr2bl w:val="nil"/>
            </w:tcBorders>
            <w:vAlign w:val="center"/>
          </w:tcPr>
          <w:p>
            <w:pPr>
              <w:pStyle w:val="2"/>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w:t>
            </w:r>
          </w:p>
        </w:tc>
        <w:tc>
          <w:tcPr>
            <w:tcW w:w="1662"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w:t>
            </w:r>
          </w:p>
        </w:tc>
        <w:tc>
          <w:tcPr>
            <w:tcW w:w="2171" w:type="dxa"/>
            <w:tcBorders>
              <w:tl2br w:val="nil"/>
              <w:tr2bl w:val="nil"/>
            </w:tcBorders>
            <w:vAlign w:val="center"/>
          </w:tcPr>
          <w:p>
            <w:pPr>
              <w:pStyle w:val="2"/>
              <w:spacing w:after="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9061" w:type="dxa"/>
            <w:gridSpan w:val="5"/>
            <w:tcBorders>
              <w:tl2br w:val="nil"/>
              <w:tr2bl w:val="nil"/>
            </w:tcBorders>
            <w:vAlign w:val="center"/>
          </w:tcPr>
          <w:p>
            <w:pPr>
              <w:pStyle w:val="2"/>
              <w:spacing w:after="0"/>
              <w:jc w:val="both"/>
              <w:rPr>
                <w:rFonts w:ascii="Times New Roman" w:hAnsi="Times New Roman" w:eastAsia="宋体" w:cs="Times New Roman"/>
                <w:sz w:val="21"/>
                <w:szCs w:val="21"/>
              </w:rPr>
            </w:pPr>
            <w:r>
              <w:rPr>
                <w:rFonts w:ascii="Times New Roman" w:hAnsi="Times New Roman" w:eastAsia="宋体" w:cs="Times New Roman"/>
                <w:sz w:val="21"/>
                <w:szCs w:val="21"/>
              </w:rPr>
              <w:t>1.</w:t>
            </w:r>
            <w:r>
              <w:rPr>
                <w:rFonts w:hint="eastAsia" w:ascii="Times New Roman" w:hAnsi="Times New Roman" w:eastAsia="宋体" w:cs="Times New Roman"/>
                <w:sz w:val="21"/>
                <w:szCs w:val="21"/>
                <w:lang w:val="en-US" w:eastAsia="zh-CN"/>
              </w:rPr>
              <w:t>*表示</w:t>
            </w:r>
            <w:r>
              <w:rPr>
                <w:rFonts w:hint="eastAsia" w:ascii="Times New Roman" w:hAnsi="Times New Roman" w:eastAsia="宋体" w:cs="Times New Roman"/>
                <w:sz w:val="21"/>
                <w:szCs w:val="21"/>
              </w:rPr>
              <w:t>低于周围200m半径范围内最高建筑的5m，最高允许的排放速率按照所列对应排放速率限值的50%执行</w:t>
            </w:r>
            <w:r>
              <w:rPr>
                <w:rFonts w:ascii="Times New Roman" w:hAnsi="Times New Roman" w:eastAsia="宋体" w:cs="Times New Roman"/>
                <w:sz w:val="21"/>
                <w:szCs w:val="21"/>
              </w:rPr>
              <w:t>。</w:t>
            </w:r>
          </w:p>
        </w:tc>
      </w:tr>
    </w:tbl>
    <w:p>
      <w:pPr>
        <w:spacing w:after="0" w:line="240" w:lineRule="atLeast"/>
        <w:ind w:firstLine="480" w:firstLineChars="200"/>
        <w:rPr>
          <w:rFonts w:ascii="Times New Roman" w:hAnsi="Times New Roman" w:eastAsia="新宋体" w:cs="Times New Roman"/>
          <w:sz w:val="24"/>
        </w:rPr>
      </w:pPr>
    </w:p>
    <w:p>
      <w:pPr>
        <w:spacing w:before="120" w:beforeLines="50" w:after="0" w:line="360" w:lineRule="auto"/>
        <w:ind w:firstLine="480" w:firstLineChars="200"/>
        <w:rPr>
          <w:rFonts w:ascii="Times New Roman" w:hAnsi="Times New Roman" w:eastAsia="新宋体" w:cs="Times New Roman"/>
          <w:sz w:val="24"/>
        </w:rPr>
      </w:pPr>
      <w:r>
        <w:rPr>
          <w:rFonts w:ascii="Times New Roman" w:hAnsi="Times New Roman" w:eastAsia="新宋体" w:cs="Times New Roman"/>
          <w:sz w:val="24"/>
        </w:rPr>
        <w:t>非甲烷总烃厂区内无组织废气参照执行《挥发性有机物无组织排放控制标准》（GB 37822-2019）中的特别排放限值要求，具体见下表。</w:t>
      </w:r>
    </w:p>
    <w:p>
      <w:pPr>
        <w:rPr>
          <w:rFonts w:ascii="Times New Roman" w:hAnsi="Times New Roman" w:eastAsia="新宋体" w:cs="Times New Roman"/>
          <w:b/>
          <w:sz w:val="21"/>
          <w:szCs w:val="21"/>
        </w:rPr>
      </w:pPr>
      <w:r>
        <w:rPr>
          <w:rFonts w:ascii="Times New Roman" w:hAnsi="Times New Roman" w:eastAsia="新宋体" w:cs="Times New Roman"/>
          <w:b/>
          <w:sz w:val="21"/>
          <w:szCs w:val="21"/>
        </w:rPr>
        <w:br w:type="page"/>
      </w:r>
    </w:p>
    <w:p>
      <w:pPr>
        <w:spacing w:after="0"/>
        <w:jc w:val="center"/>
        <w:rPr>
          <w:rFonts w:ascii="Times New Roman" w:hAnsi="Times New Roman" w:eastAsia="新宋体" w:cs="Times New Roman"/>
          <w:snapToGrid w:val="0"/>
          <w:sz w:val="21"/>
          <w:szCs w:val="21"/>
        </w:rPr>
      </w:pPr>
      <w:r>
        <w:rPr>
          <w:rFonts w:ascii="Times New Roman" w:hAnsi="Times New Roman" w:eastAsia="新宋体" w:cs="Times New Roman"/>
          <w:b/>
          <w:sz w:val="21"/>
          <w:szCs w:val="21"/>
        </w:rPr>
        <w:t>表6-3  厂区内无组织废气排放标准</w:t>
      </w:r>
    </w:p>
    <w:tbl>
      <w:tblPr>
        <w:tblStyle w:val="17"/>
        <w:tblW w:w="9060"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20"/>
        <w:gridCol w:w="3020"/>
        <w:gridCol w:w="3020"/>
      </w:tblGrid>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020" w:type="dxa"/>
            <w:tcBorders>
              <w:tl2br w:val="nil"/>
              <w:tr2bl w:val="nil"/>
            </w:tcBorders>
            <w:shd w:val="clear" w:color="auto" w:fill="auto"/>
            <w:vAlign w:val="center"/>
          </w:tcPr>
          <w:p>
            <w:pPr>
              <w:pStyle w:val="34"/>
              <w:jc w:val="center"/>
              <w:rPr>
                <w:rFonts w:hint="eastAsia" w:eastAsia="微软雅黑"/>
                <w:szCs w:val="21"/>
                <w:lang w:eastAsia="zh-CN"/>
              </w:rPr>
            </w:pPr>
            <w:r>
              <w:rPr>
                <w:b/>
                <w:bCs/>
                <w:szCs w:val="21"/>
              </w:rPr>
              <w:t>污染物</w:t>
            </w:r>
            <w:r>
              <w:rPr>
                <w:rStyle w:val="21"/>
                <w:rFonts w:hint="eastAsia" w:ascii="Tahoma" w:hAnsi="Tahoma" w:eastAsia="微软雅黑" w:cstheme="minorBidi"/>
                <w:b/>
                <w:bCs/>
                <w:color w:val="auto"/>
                <w:kern w:val="0"/>
                <w:lang w:eastAsia="zh-CN"/>
              </w:rPr>
              <w:t>（</w:t>
            </w:r>
            <w:r>
              <w:rPr>
                <w:rStyle w:val="21"/>
                <w:rFonts w:ascii="Tahoma" w:hAnsi="Tahoma" w:eastAsia="微软雅黑" w:cstheme="minorBidi"/>
                <w:b/>
                <w:bCs/>
                <w:color w:val="auto"/>
                <w:kern w:val="0"/>
              </w:rPr>
              <w:t>mg/m</w:t>
            </w:r>
            <w:r>
              <w:rPr>
                <w:rStyle w:val="21"/>
                <w:rFonts w:ascii="Tahoma" w:hAnsi="Tahoma" w:eastAsia="微软雅黑" w:cstheme="minorBidi"/>
                <w:b/>
                <w:bCs/>
                <w:color w:val="auto"/>
                <w:kern w:val="0"/>
                <w:vertAlign w:val="superscript"/>
              </w:rPr>
              <w:t>3</w:t>
            </w:r>
            <w:r>
              <w:rPr>
                <w:rStyle w:val="21"/>
                <w:rFonts w:hint="eastAsia" w:ascii="Tahoma" w:hAnsi="Tahoma" w:eastAsia="微软雅黑" w:cstheme="minorBidi"/>
                <w:b/>
                <w:bCs/>
                <w:color w:val="auto"/>
                <w:kern w:val="0"/>
                <w:lang w:eastAsia="zh-CN"/>
              </w:rPr>
              <w:t>）</w:t>
            </w:r>
          </w:p>
        </w:tc>
        <w:tc>
          <w:tcPr>
            <w:tcW w:w="3020" w:type="dxa"/>
            <w:tcBorders>
              <w:tl2br w:val="nil"/>
              <w:tr2bl w:val="nil"/>
            </w:tcBorders>
            <w:shd w:val="clear" w:color="auto" w:fill="auto"/>
            <w:vAlign w:val="center"/>
          </w:tcPr>
          <w:p>
            <w:pPr>
              <w:pStyle w:val="34"/>
              <w:jc w:val="center"/>
              <w:rPr>
                <w:b/>
                <w:bCs/>
                <w:szCs w:val="21"/>
              </w:rPr>
            </w:pPr>
            <w:r>
              <w:rPr>
                <w:rFonts w:hint="eastAsia"/>
                <w:b/>
                <w:bCs/>
                <w:szCs w:val="21"/>
              </w:rPr>
              <w:t>监控点处1h平均浓度值</w:t>
            </w:r>
          </w:p>
        </w:tc>
        <w:tc>
          <w:tcPr>
            <w:tcW w:w="3020" w:type="dxa"/>
            <w:tcBorders>
              <w:tl2br w:val="nil"/>
              <w:tr2bl w:val="nil"/>
            </w:tcBorders>
            <w:shd w:val="clear" w:color="auto" w:fill="auto"/>
            <w:vAlign w:val="center"/>
          </w:tcPr>
          <w:p>
            <w:pPr>
              <w:pStyle w:val="34"/>
              <w:jc w:val="center"/>
              <w:rPr>
                <w:b/>
                <w:bCs/>
                <w:szCs w:val="21"/>
              </w:rPr>
            </w:pPr>
            <w:r>
              <w:rPr>
                <w:rFonts w:hint="eastAsia"/>
                <w:b/>
                <w:bCs/>
                <w:szCs w:val="21"/>
              </w:rPr>
              <w:t>监控点任意一次浓度值</w:t>
            </w:r>
          </w:p>
        </w:tc>
      </w:tr>
      <w:tr>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3020" w:type="dxa"/>
            <w:tcBorders>
              <w:tl2br w:val="nil"/>
              <w:tr2bl w:val="nil"/>
            </w:tcBorders>
            <w:shd w:val="clear" w:color="auto" w:fill="auto"/>
            <w:vAlign w:val="center"/>
          </w:tcPr>
          <w:p>
            <w:pPr>
              <w:pStyle w:val="34"/>
              <w:jc w:val="center"/>
              <w:rPr>
                <w:szCs w:val="21"/>
              </w:rPr>
            </w:pPr>
            <w:r>
              <w:rPr>
                <w:szCs w:val="21"/>
              </w:rPr>
              <w:t>非甲烷总烃</w:t>
            </w:r>
          </w:p>
        </w:tc>
        <w:tc>
          <w:tcPr>
            <w:tcW w:w="3020" w:type="dxa"/>
            <w:tcBorders>
              <w:tl2br w:val="nil"/>
              <w:tr2bl w:val="nil"/>
            </w:tcBorders>
            <w:shd w:val="clear" w:color="auto" w:fill="auto"/>
            <w:vAlign w:val="center"/>
          </w:tcPr>
          <w:p>
            <w:pPr>
              <w:pStyle w:val="34"/>
              <w:jc w:val="center"/>
              <w:rPr>
                <w:szCs w:val="21"/>
              </w:rPr>
            </w:pPr>
            <w:r>
              <w:rPr>
                <w:szCs w:val="21"/>
              </w:rPr>
              <w:t>6</w:t>
            </w:r>
          </w:p>
        </w:tc>
        <w:tc>
          <w:tcPr>
            <w:tcW w:w="3020" w:type="dxa"/>
            <w:tcBorders>
              <w:tl2br w:val="nil"/>
              <w:tr2bl w:val="nil"/>
            </w:tcBorders>
            <w:shd w:val="clear" w:color="auto" w:fill="auto"/>
            <w:vAlign w:val="center"/>
          </w:tcPr>
          <w:p>
            <w:pPr>
              <w:pStyle w:val="34"/>
              <w:jc w:val="center"/>
              <w:rPr>
                <w:szCs w:val="21"/>
              </w:rPr>
            </w:pPr>
            <w:r>
              <w:rPr>
                <w:szCs w:val="21"/>
              </w:rPr>
              <w:t>20</w:t>
            </w:r>
          </w:p>
        </w:tc>
      </w:tr>
    </w:tbl>
    <w:p>
      <w:pPr>
        <w:pStyle w:val="24"/>
        <w:spacing w:before="0" w:beforeAutospacing="0" w:after="0" w:afterAutospacing="0" w:line="360" w:lineRule="auto"/>
        <w:ind w:firstLine="480" w:firstLineChars="200"/>
        <w:jc w:val="both"/>
        <w:outlineLvl w:val="0"/>
        <w:rPr>
          <w:rFonts w:ascii="Times New Roman" w:hAnsi="Times New Roman" w:cs="Times New Roman"/>
          <w:color w:val="000000"/>
        </w:rPr>
      </w:pPr>
      <w:r>
        <w:rPr>
          <w:rFonts w:ascii="Times New Roman" w:hAnsi="Times New Roman" w:cs="Times New Roman"/>
          <w:color w:val="000000"/>
        </w:rPr>
        <w:t>6.3噪声</w:t>
      </w:r>
    </w:p>
    <w:p>
      <w:pPr>
        <w:pStyle w:val="24"/>
        <w:spacing w:before="0" w:beforeAutospacing="0" w:after="0" w:afterAutospacing="0" w:line="360" w:lineRule="auto"/>
        <w:ind w:firstLine="480" w:firstLineChars="200"/>
        <w:jc w:val="both"/>
        <w:outlineLvl w:val="0"/>
        <w:rPr>
          <w:rFonts w:ascii="Times New Roman" w:hAnsi="Times New Roman" w:cs="Times New Roman"/>
          <w:color w:val="000000"/>
        </w:rPr>
      </w:pPr>
      <w:r>
        <w:rPr>
          <w:rFonts w:ascii="Times New Roman" w:hAnsi="Times New Roman" w:cs="Times New Roman"/>
          <w:color w:val="000000"/>
        </w:rPr>
        <w:t>通过对噪声源采取适当隔音、降噪措施，确保厂界噪声符合《工业企业厂界环境噪声排放标准》（GB 12348-2008）3类标准的规定。</w:t>
      </w:r>
    </w:p>
    <w:p>
      <w:pPr>
        <w:pStyle w:val="2"/>
        <w:spacing w:after="0"/>
        <w:jc w:val="center"/>
        <w:rPr>
          <w:rFonts w:ascii="Times New Roman" w:hAnsi="Times New Roman" w:eastAsia="新宋体" w:cs="Times New Roman"/>
          <w:b/>
          <w:bCs/>
          <w:sz w:val="21"/>
          <w:szCs w:val="21"/>
        </w:rPr>
      </w:pPr>
      <w:r>
        <w:rPr>
          <w:rFonts w:ascii="Times New Roman" w:hAnsi="Times New Roman" w:eastAsia="新宋体" w:cs="Times New Roman"/>
          <w:b/>
          <w:bCs/>
          <w:sz w:val="21"/>
          <w:szCs w:val="21"/>
        </w:rPr>
        <w:t xml:space="preserve">表6-4 </w:t>
      </w:r>
      <w:r>
        <w:rPr>
          <w:rFonts w:ascii="Times New Roman" w:hAnsi="Times New Roman" w:eastAsia="新宋体" w:cs="Times New Roman"/>
          <w:b/>
          <w:bCs/>
          <w:color w:val="auto"/>
          <w:kern w:val="2"/>
          <w:sz w:val="21"/>
          <w:szCs w:val="21"/>
        </w:rPr>
        <w:t xml:space="preserve">工业企业厂界噪声排放限值  </w:t>
      </w:r>
      <w:r>
        <w:rPr>
          <w:rFonts w:ascii="Times New Roman" w:hAnsi="Times New Roman" w:eastAsia="新宋体" w:cs="Times New Roman"/>
          <w:color w:val="auto"/>
          <w:kern w:val="2"/>
          <w:sz w:val="21"/>
          <w:szCs w:val="21"/>
        </w:rPr>
        <w:t xml:space="preserve"> 单位：dB（A）</w:t>
      </w:r>
    </w:p>
    <w:tbl>
      <w:tblPr>
        <w:tblStyle w:val="18"/>
        <w:tblW w:w="0" w:type="auto"/>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20"/>
        <w:gridCol w:w="3020"/>
        <w:gridCol w:w="302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37" w:type="dxa"/>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厂界外声环境功能区类别</w:t>
            </w:r>
          </w:p>
        </w:tc>
        <w:tc>
          <w:tcPr>
            <w:tcW w:w="6475" w:type="dxa"/>
            <w:gridSpan w:val="2"/>
            <w:tcBorders>
              <w:tl2br w:val="nil"/>
              <w:tr2bl w:val="nil"/>
            </w:tcBorders>
            <w:vAlign w:val="center"/>
          </w:tcPr>
          <w:p>
            <w:pPr>
              <w:pStyle w:val="2"/>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时段</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37" w:type="dxa"/>
            <w:vMerge w:val="restart"/>
            <w:tcBorders>
              <w:tl2br w:val="nil"/>
              <w:tr2bl w:val="nil"/>
            </w:tcBorders>
            <w:vAlign w:val="center"/>
          </w:tcPr>
          <w:p>
            <w:pPr>
              <w:pStyle w:val="2"/>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3类</w:t>
            </w:r>
          </w:p>
        </w:tc>
        <w:tc>
          <w:tcPr>
            <w:tcW w:w="3237" w:type="dxa"/>
            <w:tcBorders>
              <w:tl2br w:val="nil"/>
              <w:tr2bl w:val="nil"/>
            </w:tcBorders>
            <w:vAlign w:val="center"/>
          </w:tcPr>
          <w:p>
            <w:pPr>
              <w:pStyle w:val="2"/>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昼间</w:t>
            </w:r>
          </w:p>
        </w:tc>
        <w:tc>
          <w:tcPr>
            <w:tcW w:w="3238" w:type="dxa"/>
            <w:tcBorders>
              <w:tl2br w:val="nil"/>
              <w:tr2bl w:val="nil"/>
            </w:tcBorders>
            <w:vAlign w:val="center"/>
          </w:tcPr>
          <w:p>
            <w:pPr>
              <w:pStyle w:val="2"/>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夜间</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3237" w:type="dxa"/>
            <w:vMerge w:val="continue"/>
            <w:tcBorders>
              <w:tl2br w:val="nil"/>
              <w:tr2bl w:val="nil"/>
            </w:tcBorders>
            <w:vAlign w:val="center"/>
          </w:tcPr>
          <w:p>
            <w:pPr>
              <w:pStyle w:val="2"/>
              <w:spacing w:after="0"/>
              <w:jc w:val="center"/>
              <w:rPr>
                <w:rFonts w:ascii="Times New Roman" w:hAnsi="Times New Roman" w:eastAsia="宋体" w:cs="Times New Roman"/>
                <w:sz w:val="21"/>
                <w:szCs w:val="21"/>
              </w:rPr>
            </w:pPr>
          </w:p>
        </w:tc>
        <w:tc>
          <w:tcPr>
            <w:tcW w:w="3237" w:type="dxa"/>
            <w:tcBorders>
              <w:tl2br w:val="nil"/>
              <w:tr2bl w:val="nil"/>
            </w:tcBorders>
            <w:vAlign w:val="center"/>
          </w:tcPr>
          <w:p>
            <w:pPr>
              <w:pStyle w:val="2"/>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65</w:t>
            </w:r>
          </w:p>
        </w:tc>
        <w:tc>
          <w:tcPr>
            <w:tcW w:w="3238" w:type="dxa"/>
            <w:tcBorders>
              <w:tl2br w:val="nil"/>
              <w:tr2bl w:val="nil"/>
            </w:tcBorders>
            <w:vAlign w:val="center"/>
          </w:tcPr>
          <w:p>
            <w:pPr>
              <w:pStyle w:val="2"/>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55</w:t>
            </w:r>
          </w:p>
        </w:tc>
      </w:tr>
    </w:tbl>
    <w:p>
      <w:pPr>
        <w:spacing w:after="0" w:line="240" w:lineRule="exact"/>
        <w:ind w:firstLine="321" w:firstLineChars="100"/>
        <w:rPr>
          <w:rFonts w:ascii="Times New Roman" w:hAnsi="Times New Roman" w:eastAsia="宋体" w:cs="Times New Roman"/>
          <w:b/>
          <w:color w:val="000000"/>
          <w:sz w:val="32"/>
          <w:szCs w:val="32"/>
        </w:rPr>
      </w:pPr>
    </w:p>
    <w:p>
      <w:pPr>
        <w:spacing w:after="0" w:line="360" w:lineRule="auto"/>
        <w:ind w:firstLine="321" w:firstLineChars="100"/>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7 验收监测内容</w:t>
      </w:r>
    </w:p>
    <w:p>
      <w:pPr>
        <w:spacing w:after="0" w:line="360" w:lineRule="auto"/>
        <w:ind w:firstLine="480" w:firstLineChars="200"/>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根据项目的环评要求、东莞市生态环境局对环评的批复意见及实际建设情况制定以下监测内容：</w:t>
      </w:r>
    </w:p>
    <w:p>
      <w:pPr>
        <w:pStyle w:val="2"/>
        <w:snapToGrid/>
        <w:spacing w:after="0" w:line="360" w:lineRule="auto"/>
        <w:ind w:firstLine="241" w:firstLineChars="100"/>
        <w:textAlignment w:val="auto"/>
        <w:rPr>
          <w:rFonts w:ascii="Times New Roman" w:hAnsi="Times New Roman" w:eastAsia="宋体" w:cs="Times New Roman"/>
          <w:b/>
          <w:bCs/>
        </w:rPr>
      </w:pPr>
      <w:r>
        <w:rPr>
          <w:rFonts w:ascii="Times New Roman" w:hAnsi="Times New Roman" w:eastAsia="宋体" w:cs="Times New Roman"/>
          <w:b/>
          <w:bCs/>
        </w:rPr>
        <w:t>7.1 验收项目、监测点位、因子、工况及频次</w:t>
      </w:r>
    </w:p>
    <w:p>
      <w:pPr>
        <w:snapToGrid/>
        <w:spacing w:after="0" w:line="360" w:lineRule="auto"/>
        <w:ind w:firstLine="482"/>
        <w:rPr>
          <w:rFonts w:ascii="Times New Roman" w:hAnsi="Times New Roman" w:eastAsia="宋体" w:cs="Times New Roman"/>
          <w:b/>
          <w:bCs/>
          <w:sz w:val="24"/>
          <w:szCs w:val="24"/>
        </w:rPr>
      </w:pPr>
      <w:r>
        <w:rPr>
          <w:rFonts w:ascii="Times New Roman" w:hAnsi="Times New Roman" w:eastAsia="宋体" w:cs="Times New Roman"/>
          <w:sz w:val="24"/>
          <w:szCs w:val="24"/>
        </w:rPr>
        <w:t>监测因子、监测点位、工况及监测频次详见表7-1。</w:t>
      </w:r>
    </w:p>
    <w:p>
      <w:pPr>
        <w:snapToGrid/>
        <w:spacing w:after="0"/>
        <w:jc w:val="center"/>
        <w:rPr>
          <w:rFonts w:ascii="Times New Roman" w:hAnsi="Times New Roman" w:eastAsia="宋体" w:cs="Times New Roman"/>
          <w:b/>
          <w:bCs/>
          <w:sz w:val="21"/>
          <w:szCs w:val="21"/>
        </w:rPr>
      </w:pPr>
      <w:r>
        <w:rPr>
          <w:rFonts w:ascii="Times New Roman" w:hAnsi="Times New Roman" w:eastAsia="宋体" w:cs="Times New Roman"/>
          <w:b/>
          <w:bCs/>
          <w:sz w:val="21"/>
          <w:szCs w:val="21"/>
        </w:rPr>
        <w:t>表7-1</w:t>
      </w:r>
      <w:r>
        <w:rPr>
          <w:rFonts w:ascii="Times New Roman" w:hAnsi="Times New Roman" w:eastAsia="宋体" w:cs="Times New Roman"/>
          <w:b/>
          <w:bCs/>
          <w:sz w:val="21"/>
          <w:szCs w:val="21"/>
        </w:rPr>
        <w:tab/>
      </w:r>
      <w:r>
        <w:rPr>
          <w:rFonts w:ascii="Times New Roman" w:hAnsi="Times New Roman" w:eastAsia="宋体" w:cs="Times New Roman"/>
          <w:b/>
          <w:bCs/>
          <w:sz w:val="21"/>
          <w:szCs w:val="21"/>
        </w:rPr>
        <w:t>验收项目、监测点位及监测因子、工况、频次一览表</w:t>
      </w:r>
    </w:p>
    <w:tbl>
      <w:tblPr>
        <w:tblStyle w:val="18"/>
        <w:tblW w:w="5064"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55"/>
        <w:gridCol w:w="2461"/>
        <w:gridCol w:w="2720"/>
        <w:gridCol w:w="2641"/>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738" w:type="pct"/>
            <w:tcBorders>
              <w:tl2br w:val="nil"/>
              <w:tr2bl w:val="nil"/>
            </w:tcBorders>
            <w:vAlign w:val="center"/>
          </w:tcPr>
          <w:p>
            <w:pPr>
              <w:pStyle w:val="2"/>
              <w:spacing w:after="0"/>
              <w:jc w:val="center"/>
              <w:rPr>
                <w:rFonts w:ascii="Times New Roman" w:hAnsi="Times New Roman" w:eastAsia="新宋体" w:cs="Times New Roman"/>
                <w:b/>
                <w:color w:val="auto"/>
                <w:kern w:val="2"/>
                <w:sz w:val="21"/>
                <w:szCs w:val="21"/>
              </w:rPr>
            </w:pPr>
            <w:r>
              <w:rPr>
                <w:rFonts w:ascii="Times New Roman" w:hAnsi="Times New Roman" w:eastAsia="新宋体" w:cs="Times New Roman"/>
                <w:b/>
                <w:color w:val="auto"/>
                <w:kern w:val="2"/>
                <w:sz w:val="21"/>
                <w:szCs w:val="21"/>
              </w:rPr>
              <w:t>监测类别</w:t>
            </w:r>
          </w:p>
        </w:tc>
        <w:tc>
          <w:tcPr>
            <w:tcW w:w="1340" w:type="pct"/>
            <w:tcBorders>
              <w:tl2br w:val="nil"/>
              <w:tr2bl w:val="nil"/>
            </w:tcBorders>
            <w:vAlign w:val="center"/>
          </w:tcPr>
          <w:p>
            <w:pPr>
              <w:pStyle w:val="2"/>
              <w:spacing w:after="0"/>
              <w:jc w:val="center"/>
              <w:rPr>
                <w:rFonts w:ascii="Times New Roman" w:hAnsi="Times New Roman" w:eastAsia="新宋体" w:cs="Times New Roman"/>
                <w:b/>
                <w:color w:val="auto"/>
                <w:kern w:val="2"/>
                <w:sz w:val="21"/>
                <w:szCs w:val="21"/>
              </w:rPr>
            </w:pPr>
            <w:r>
              <w:rPr>
                <w:rFonts w:ascii="Times New Roman" w:hAnsi="Times New Roman" w:eastAsia="新宋体" w:cs="Times New Roman"/>
                <w:b/>
                <w:color w:val="auto"/>
                <w:kern w:val="2"/>
                <w:sz w:val="21"/>
                <w:szCs w:val="21"/>
              </w:rPr>
              <w:t>监测项目</w:t>
            </w:r>
          </w:p>
        </w:tc>
        <w:tc>
          <w:tcPr>
            <w:tcW w:w="1481" w:type="pct"/>
            <w:tcBorders>
              <w:tl2br w:val="nil"/>
              <w:tr2bl w:val="nil"/>
            </w:tcBorders>
            <w:vAlign w:val="center"/>
          </w:tcPr>
          <w:p>
            <w:pPr>
              <w:pStyle w:val="2"/>
              <w:spacing w:after="0"/>
              <w:jc w:val="center"/>
              <w:rPr>
                <w:rFonts w:ascii="Times New Roman" w:hAnsi="Times New Roman" w:eastAsia="新宋体" w:cs="Times New Roman"/>
                <w:b/>
                <w:color w:val="auto"/>
                <w:kern w:val="2"/>
                <w:sz w:val="21"/>
                <w:szCs w:val="21"/>
              </w:rPr>
            </w:pPr>
            <w:r>
              <w:rPr>
                <w:rFonts w:ascii="Times New Roman" w:hAnsi="Times New Roman" w:eastAsia="新宋体" w:cs="Times New Roman"/>
                <w:b/>
                <w:color w:val="auto"/>
                <w:kern w:val="2"/>
                <w:sz w:val="21"/>
                <w:szCs w:val="21"/>
              </w:rPr>
              <w:t>监测点位名称/编号</w:t>
            </w:r>
          </w:p>
        </w:tc>
        <w:tc>
          <w:tcPr>
            <w:tcW w:w="1438" w:type="pct"/>
            <w:tcBorders>
              <w:tl2br w:val="nil"/>
              <w:tr2bl w:val="nil"/>
            </w:tcBorders>
            <w:vAlign w:val="center"/>
          </w:tcPr>
          <w:p>
            <w:pPr>
              <w:pStyle w:val="2"/>
              <w:spacing w:after="0"/>
              <w:jc w:val="center"/>
              <w:rPr>
                <w:rFonts w:ascii="Times New Roman" w:hAnsi="Times New Roman" w:eastAsia="新宋体" w:cs="Times New Roman"/>
                <w:b/>
                <w:color w:val="auto"/>
                <w:kern w:val="2"/>
                <w:sz w:val="21"/>
                <w:szCs w:val="21"/>
              </w:rPr>
            </w:pPr>
            <w:r>
              <w:rPr>
                <w:rFonts w:ascii="Times New Roman" w:hAnsi="Times New Roman" w:eastAsia="新宋体" w:cs="Times New Roman"/>
                <w:b/>
                <w:bCs/>
                <w:sz w:val="21"/>
                <w:szCs w:val="21"/>
              </w:rPr>
              <w:t>监测时间及频次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生活污水</w:t>
            </w:r>
          </w:p>
        </w:tc>
        <w:tc>
          <w:tcPr>
            <w:tcW w:w="1340"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化学需氧量、五日生化需氧量、氨氮、悬浮物</w:t>
            </w:r>
          </w:p>
        </w:tc>
        <w:tc>
          <w:tcPr>
            <w:tcW w:w="1481"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生活污水排放口</w:t>
            </w:r>
          </w:p>
        </w:tc>
        <w:tc>
          <w:tcPr>
            <w:tcW w:w="1438" w:type="pc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14</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监测4次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340"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81"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38" w:type="pc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15</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监测4次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有组织废气</w:t>
            </w:r>
          </w:p>
        </w:tc>
        <w:tc>
          <w:tcPr>
            <w:tcW w:w="1340" w:type="pct"/>
            <w:vMerge w:val="restart"/>
            <w:tcBorders>
              <w:tl2br w:val="nil"/>
              <w:tr2bl w:val="nil"/>
            </w:tcBorders>
            <w:vAlign w:val="center"/>
          </w:tcPr>
          <w:p>
            <w:pPr>
              <w:pStyle w:val="2"/>
              <w:spacing w:after="0"/>
              <w:jc w:val="center"/>
              <w:rPr>
                <w:rFonts w:hint="default" w:ascii="Times New Roman" w:hAnsi="Times New Roman" w:eastAsia="新宋体" w:cs="Times New Roman"/>
                <w:bCs/>
                <w:color w:val="auto"/>
                <w:kern w:val="2"/>
                <w:sz w:val="21"/>
                <w:szCs w:val="21"/>
                <w:lang w:val="en-US" w:eastAsia="zh-CN"/>
              </w:rPr>
            </w:pPr>
            <w:r>
              <w:rPr>
                <w:rFonts w:hint="eastAsia" w:ascii="Times New Roman" w:hAnsi="Times New Roman" w:eastAsia="新宋体" w:cs="Times New Roman"/>
                <w:bCs/>
                <w:color w:val="auto"/>
                <w:kern w:val="2"/>
                <w:sz w:val="21"/>
                <w:szCs w:val="21"/>
                <w:lang w:val="en-US" w:eastAsia="zh-CN"/>
              </w:rPr>
              <w:t>总VOCs</w:t>
            </w:r>
          </w:p>
        </w:tc>
        <w:tc>
          <w:tcPr>
            <w:tcW w:w="1481"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hint="eastAsia" w:ascii="Times New Roman" w:hAnsi="Times New Roman" w:eastAsia="新宋体" w:cs="Times New Roman"/>
                <w:bCs/>
                <w:color w:val="auto"/>
                <w:kern w:val="2"/>
                <w:sz w:val="21"/>
                <w:szCs w:val="21"/>
              </w:rPr>
              <w:t>滴漆、烘干废气处理</w:t>
            </w:r>
            <w:r>
              <w:rPr>
                <w:rFonts w:hint="eastAsia" w:ascii="Times New Roman" w:hAnsi="Times New Roman" w:eastAsia="新宋体" w:cs="Times New Roman"/>
                <w:bCs/>
                <w:color w:val="auto"/>
                <w:kern w:val="2"/>
                <w:sz w:val="21"/>
                <w:szCs w:val="21"/>
                <w:lang w:val="en-US" w:eastAsia="zh-CN"/>
              </w:rPr>
              <w:t>前</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rPr>
              <w:t>滴漆、烘干废气处理后</w:t>
            </w:r>
          </w:p>
        </w:tc>
        <w:tc>
          <w:tcPr>
            <w:tcW w:w="2641" w:type="dxa"/>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14</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w:t>
            </w: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340"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81"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2641" w:type="dxa"/>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15</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w:t>
            </w: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无组织废气</w:t>
            </w:r>
          </w:p>
        </w:tc>
        <w:tc>
          <w:tcPr>
            <w:tcW w:w="1340" w:type="pct"/>
            <w:vMerge w:val="restart"/>
            <w:tcBorders>
              <w:tl2br w:val="nil"/>
              <w:tr2bl w:val="nil"/>
            </w:tcBorders>
            <w:vAlign w:val="center"/>
          </w:tcPr>
          <w:p>
            <w:pPr>
              <w:pStyle w:val="2"/>
              <w:spacing w:after="0"/>
              <w:jc w:val="center"/>
              <w:rPr>
                <w:rFonts w:hint="default" w:ascii="Times New Roman" w:hAnsi="Times New Roman" w:eastAsia="新宋体" w:cs="Times New Roman"/>
                <w:bCs/>
                <w:color w:val="auto"/>
                <w:kern w:val="2"/>
                <w:sz w:val="21"/>
                <w:szCs w:val="21"/>
                <w:lang w:val="en-US" w:eastAsia="zh-CN"/>
              </w:rPr>
            </w:pPr>
            <w:r>
              <w:rPr>
                <w:rFonts w:ascii="Times New Roman" w:hAnsi="Times New Roman" w:eastAsia="新宋体" w:cs="Times New Roman"/>
                <w:bCs/>
                <w:color w:val="auto"/>
                <w:kern w:val="2"/>
                <w:sz w:val="21"/>
                <w:szCs w:val="21"/>
              </w:rPr>
              <w:t>颗粒物、</w:t>
            </w:r>
            <w:r>
              <w:rPr>
                <w:rFonts w:hint="eastAsia" w:ascii="Times New Roman" w:hAnsi="Times New Roman" w:eastAsia="新宋体" w:cs="Times New Roman"/>
                <w:bCs/>
                <w:color w:val="auto"/>
                <w:kern w:val="2"/>
                <w:sz w:val="21"/>
                <w:szCs w:val="21"/>
                <w:lang w:val="en-US" w:eastAsia="zh-CN"/>
              </w:rPr>
              <w:t>总VOCs</w:t>
            </w:r>
          </w:p>
        </w:tc>
        <w:tc>
          <w:tcPr>
            <w:tcW w:w="1481"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厂界上风向 1#，下风向 2# 、3# 、4#</w:t>
            </w:r>
          </w:p>
        </w:tc>
        <w:tc>
          <w:tcPr>
            <w:tcW w:w="2641" w:type="dxa"/>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14</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w:t>
            </w: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340"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81"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2641" w:type="dxa"/>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15</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w:t>
            </w: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340" w:type="pct"/>
            <w:vMerge w:val="restart"/>
            <w:tcBorders>
              <w:tl2br w:val="nil"/>
              <w:tr2bl w:val="nil"/>
            </w:tcBorders>
            <w:vAlign w:val="center"/>
          </w:tcPr>
          <w:p>
            <w:pPr>
              <w:pStyle w:val="2"/>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非甲烷总烃（小时均值）</w:t>
            </w:r>
          </w:p>
        </w:tc>
        <w:tc>
          <w:tcPr>
            <w:tcW w:w="1481" w:type="pct"/>
            <w:vMerge w:val="restart"/>
            <w:tcBorders>
              <w:tl2br w:val="nil"/>
              <w:tr2bl w:val="nil"/>
            </w:tcBorders>
            <w:vAlign w:val="center"/>
          </w:tcPr>
          <w:p>
            <w:pPr>
              <w:pStyle w:val="2"/>
              <w:spacing w:after="0"/>
              <w:jc w:val="center"/>
              <w:rPr>
                <w:rFonts w:ascii="Times New Roman" w:hAnsi="Times New Roman" w:eastAsia="新宋体" w:cs="Times New Roman"/>
                <w:sz w:val="21"/>
                <w:szCs w:val="21"/>
              </w:rPr>
            </w:pPr>
            <w:r>
              <w:rPr>
                <w:rFonts w:ascii="Times New Roman" w:hAnsi="Times New Roman" w:eastAsia="新宋体" w:cs="Times New Roman"/>
                <w:sz w:val="21"/>
                <w:szCs w:val="21"/>
              </w:rPr>
              <w:t>厂区内无组织监控点5#</w:t>
            </w:r>
          </w:p>
        </w:tc>
        <w:tc>
          <w:tcPr>
            <w:tcW w:w="2641" w:type="dxa"/>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14</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w:t>
            </w: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340"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81"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2641" w:type="dxa"/>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15</w:t>
            </w:r>
            <w:r>
              <w:rPr>
                <w:rFonts w:ascii="Times New Roman" w:hAnsi="Times New Roman" w:eastAsia="新宋体" w:cs="Times New Roman"/>
                <w:bCs/>
                <w:color w:val="auto"/>
                <w:kern w:val="2"/>
                <w:sz w:val="21"/>
                <w:szCs w:val="21"/>
              </w:rPr>
              <w:t>；</w:t>
            </w:r>
            <w:r>
              <w:rPr>
                <w:rFonts w:ascii="Times New Roman" w:hAnsi="Times New Roman" w:eastAsia="新宋体" w:cs="Times New Roman"/>
                <w:sz w:val="21"/>
                <w:szCs w:val="21"/>
              </w:rPr>
              <w:t>监测</w:t>
            </w:r>
            <w:r>
              <w:rPr>
                <w:rFonts w:hint="eastAsia" w:ascii="Times New Roman" w:hAnsi="Times New Roman" w:eastAsia="新宋体" w:cs="Times New Roman"/>
                <w:sz w:val="21"/>
                <w:szCs w:val="21"/>
                <w:lang w:val="en-US" w:eastAsia="zh-CN"/>
              </w:rPr>
              <w:t>3</w:t>
            </w:r>
            <w:r>
              <w:rPr>
                <w:rFonts w:ascii="Times New Roman" w:hAnsi="Times New Roman" w:eastAsia="新宋体" w:cs="Times New Roman"/>
                <w:sz w:val="21"/>
                <w:szCs w:val="21"/>
              </w:rPr>
              <w:t>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噪声</w:t>
            </w:r>
          </w:p>
        </w:tc>
        <w:tc>
          <w:tcPr>
            <w:tcW w:w="1340"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color w:val="auto"/>
                <w:sz w:val="21"/>
                <w:szCs w:val="21"/>
              </w:rPr>
              <w:t>工业企业厂界环境噪声</w:t>
            </w:r>
          </w:p>
        </w:tc>
        <w:tc>
          <w:tcPr>
            <w:tcW w:w="1481" w:type="pct"/>
            <w:vMerge w:val="restar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厂界东、南、北外1米处</w:t>
            </w:r>
          </w:p>
        </w:tc>
        <w:tc>
          <w:tcPr>
            <w:tcW w:w="1438" w:type="pc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14</w:t>
            </w:r>
            <w:r>
              <w:rPr>
                <w:rFonts w:ascii="Times New Roman" w:hAnsi="Times New Roman" w:eastAsia="新宋体" w:cs="Times New Roman"/>
                <w:bCs/>
                <w:color w:val="auto"/>
                <w:kern w:val="2"/>
                <w:sz w:val="21"/>
                <w:szCs w:val="21"/>
              </w:rPr>
              <w:t>；昼夜1次</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38"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340"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81" w:type="pct"/>
            <w:vMerge w:val="continue"/>
            <w:tcBorders>
              <w:tl2br w:val="nil"/>
              <w:tr2bl w:val="nil"/>
            </w:tcBorders>
            <w:vAlign w:val="center"/>
          </w:tcPr>
          <w:p>
            <w:pPr>
              <w:pStyle w:val="2"/>
              <w:spacing w:after="0"/>
              <w:jc w:val="center"/>
              <w:rPr>
                <w:rFonts w:ascii="Times New Roman" w:hAnsi="Times New Roman" w:eastAsia="新宋体" w:cs="Times New Roman"/>
                <w:sz w:val="21"/>
                <w:szCs w:val="21"/>
              </w:rPr>
            </w:pPr>
          </w:p>
        </w:tc>
        <w:tc>
          <w:tcPr>
            <w:tcW w:w="1438" w:type="pct"/>
            <w:tcBorders>
              <w:tl2br w:val="nil"/>
              <w:tr2bl w:val="nil"/>
            </w:tcBorders>
            <w:vAlign w:val="center"/>
          </w:tcPr>
          <w:p>
            <w:pPr>
              <w:pStyle w:val="2"/>
              <w:spacing w:after="0"/>
              <w:jc w:val="center"/>
              <w:rPr>
                <w:rFonts w:ascii="Times New Roman" w:hAnsi="Times New Roman" w:eastAsia="新宋体" w:cs="Times New Roman"/>
                <w:bCs/>
                <w:color w:val="auto"/>
                <w:kern w:val="2"/>
                <w:sz w:val="21"/>
                <w:szCs w:val="21"/>
              </w:rPr>
            </w:pPr>
            <w:r>
              <w:rPr>
                <w:rFonts w:ascii="Times New Roman" w:hAnsi="Times New Roman" w:eastAsia="新宋体" w:cs="Times New Roman"/>
                <w:bCs/>
                <w:color w:val="auto"/>
                <w:kern w:val="2"/>
                <w:sz w:val="21"/>
                <w:szCs w:val="21"/>
              </w:rPr>
              <w:t>202</w:t>
            </w:r>
            <w:r>
              <w:rPr>
                <w:rFonts w:hint="eastAsia" w:ascii="Times New Roman" w:hAnsi="Times New Roman" w:eastAsia="新宋体" w:cs="Times New Roman"/>
                <w:bCs/>
                <w:color w:val="auto"/>
                <w:kern w:val="2"/>
                <w:sz w:val="21"/>
                <w:szCs w:val="21"/>
                <w:lang w:val="en-US" w:eastAsia="zh-CN"/>
              </w:rPr>
              <w:t>2</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04</w:t>
            </w:r>
            <w:r>
              <w:rPr>
                <w:rFonts w:ascii="Times New Roman" w:hAnsi="Times New Roman" w:eastAsia="新宋体" w:cs="Times New Roman"/>
                <w:bCs/>
                <w:color w:val="auto"/>
                <w:kern w:val="2"/>
                <w:sz w:val="21"/>
                <w:szCs w:val="21"/>
              </w:rPr>
              <w:t>.</w:t>
            </w:r>
            <w:r>
              <w:rPr>
                <w:rFonts w:hint="eastAsia" w:ascii="Times New Roman" w:hAnsi="Times New Roman" w:eastAsia="新宋体" w:cs="Times New Roman"/>
                <w:bCs/>
                <w:color w:val="auto"/>
                <w:kern w:val="2"/>
                <w:sz w:val="21"/>
                <w:szCs w:val="21"/>
                <w:lang w:val="en-US" w:eastAsia="zh-CN"/>
              </w:rPr>
              <w:t>15</w:t>
            </w:r>
            <w:r>
              <w:rPr>
                <w:rFonts w:ascii="Times New Roman" w:hAnsi="Times New Roman" w:eastAsia="新宋体" w:cs="Times New Roman"/>
                <w:bCs/>
                <w:color w:val="auto"/>
                <w:kern w:val="2"/>
                <w:sz w:val="21"/>
                <w:szCs w:val="21"/>
              </w:rPr>
              <w:t>；昼夜1次</w:t>
            </w:r>
          </w:p>
        </w:tc>
      </w:tr>
    </w:tbl>
    <w:p>
      <w:pPr>
        <w:spacing w:after="0" w:line="240" w:lineRule="exact"/>
        <w:rPr>
          <w:rFonts w:ascii="Times New Roman" w:hAnsi="Times New Roman" w:eastAsia="宋体" w:cs="Times New Roman"/>
          <w:b/>
          <w:color w:val="000000"/>
          <w:sz w:val="32"/>
          <w:szCs w:val="32"/>
        </w:rPr>
      </w:pPr>
    </w:p>
    <w:p>
      <w:pPr>
        <w:spacing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8质量保证和质量控制</w:t>
      </w:r>
    </w:p>
    <w:p>
      <w:pPr>
        <w:keepNext w:val="0"/>
        <w:keepLines w:val="0"/>
        <w:pageBreakBefore w:val="0"/>
        <w:widowControl/>
        <w:kinsoku/>
        <w:wordWrap/>
        <w:overflowPunct/>
        <w:topLinePunct w:val="0"/>
        <w:autoSpaceDE/>
        <w:autoSpaceDN/>
        <w:bidi w:val="0"/>
        <w:adjustRightInd w:val="0"/>
        <w:snapToGrid/>
        <w:spacing w:after="0" w:line="360" w:lineRule="auto"/>
        <w:ind w:firstLine="480" w:firstLineChars="200"/>
        <w:textAlignment w:val="auto"/>
        <w:rPr>
          <w:rFonts w:ascii="Times New Roman" w:hAnsi="Times New Roman" w:eastAsia="宋体" w:cs="Times New Roman"/>
          <w:color w:val="000000"/>
          <w:sz w:val="24"/>
          <w:szCs w:val="24"/>
        </w:rPr>
      </w:pPr>
      <w:r>
        <w:rPr>
          <w:rFonts w:ascii="Times New Roman" w:hAnsi="Times New Roman" w:eastAsia="宋体" w:cs="Times New Roman"/>
          <w:color w:val="000000"/>
          <w:sz w:val="24"/>
          <w:szCs w:val="24"/>
        </w:rPr>
        <w:t>排污单位应建立并实施质量保证和控制措施方案，以自证自行监测数据的质量。</w:t>
      </w:r>
    </w:p>
    <w:p>
      <w:pPr>
        <w:spacing w:after="0" w:line="360" w:lineRule="auto"/>
        <w:ind w:left="220" w:leftChars="1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8.1监测分析方法</w:t>
      </w:r>
    </w:p>
    <w:p>
      <w:pPr>
        <w:spacing w:after="0"/>
        <w:ind w:firstLine="482"/>
        <w:jc w:val="center"/>
        <w:rPr>
          <w:rFonts w:ascii="Times New Roman" w:hAnsi="Times New Roman" w:cs="Times New Roman"/>
        </w:rPr>
      </w:pPr>
      <w:r>
        <w:rPr>
          <w:rFonts w:ascii="Times New Roman" w:hAnsi="Times New Roman" w:eastAsia="宋体" w:cs="Times New Roman"/>
          <w:b/>
          <w:bCs/>
          <w:sz w:val="21"/>
          <w:szCs w:val="21"/>
        </w:rPr>
        <w:t>表8-1 监测分析方法一览表</w:t>
      </w:r>
    </w:p>
    <w:tbl>
      <w:tblPr>
        <w:tblStyle w:val="38"/>
        <w:tblpPr w:leftFromText="180" w:rightFromText="180" w:vertAnchor="text" w:horzAnchor="page" w:tblpX="930" w:tblpY="132"/>
        <w:tblOverlap w:val="never"/>
        <w:tblW w:w="10023" w:type="dxa"/>
        <w:tblInd w:w="0" w:type="dxa"/>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Layout w:type="fixed"/>
        <w:tblCellMar>
          <w:top w:w="0" w:type="dxa"/>
          <w:left w:w="0" w:type="dxa"/>
          <w:bottom w:w="0" w:type="dxa"/>
          <w:right w:w="0" w:type="dxa"/>
        </w:tblCellMar>
      </w:tblPr>
      <w:tblGrid>
        <w:gridCol w:w="752"/>
        <w:gridCol w:w="1370"/>
        <w:gridCol w:w="4803"/>
        <w:gridCol w:w="1793"/>
        <w:gridCol w:w="1305"/>
      </w:tblGrid>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样品</w:t>
            </w:r>
          </w:p>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类型</w:t>
            </w: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检测项目</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检测标准（方法）</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使用仪器</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检出限</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vMerge w:val="restart"/>
            <w:tcBorders>
              <w:tl2br w:val="nil"/>
              <w:tr2bl w:val="nil"/>
            </w:tcBorders>
            <w:vAlign w:val="center"/>
          </w:tcPr>
          <w:p>
            <w:pPr>
              <w:spacing w:after="0"/>
              <w:jc w:val="center"/>
              <w:rPr>
                <w:rFonts w:hint="default" w:ascii="Times New Roman" w:hAnsi="Times New Roman" w:eastAsia="新宋体" w:cs="Times New Roman"/>
                <w:spacing w:val="-3"/>
                <w:position w:val="6"/>
                <w:sz w:val="21"/>
                <w:szCs w:val="21"/>
                <w:lang w:val="en-US" w:eastAsia="zh-CN"/>
              </w:rPr>
            </w:pPr>
            <w:r>
              <w:rPr>
                <w:rFonts w:hint="eastAsia" w:ascii="Times New Roman" w:hAnsi="Times New Roman" w:eastAsia="新宋体" w:cs="Times New Roman"/>
                <w:spacing w:val="-3"/>
                <w:position w:val="6"/>
                <w:sz w:val="21"/>
                <w:szCs w:val="21"/>
                <w:lang w:val="en-US" w:eastAsia="zh-CN"/>
              </w:rPr>
              <w:t>生活污水</w:t>
            </w: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悬浮物</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《水质 悬浮物的测定 重量法》 GB/T</w:t>
            </w:r>
          </w:p>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11901-1989</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恒温恒湿称重系 统 DL-HC6900</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4mg/L</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vMerge w:val="continue"/>
            <w:tcBorders>
              <w:tl2br w:val="nil"/>
              <w:tr2bl w:val="nil"/>
            </w:tcBorders>
            <w:vAlign w:val="center"/>
          </w:tcPr>
          <w:p>
            <w:pPr>
              <w:spacing w:after="0"/>
              <w:jc w:val="center"/>
              <w:rPr>
                <w:rFonts w:ascii="Times New Roman" w:hAnsi="Times New Roman" w:eastAsia="新宋体" w:cs="Times New Roman"/>
                <w:spacing w:val="-3"/>
                <w:position w:val="6"/>
                <w:sz w:val="21"/>
                <w:szCs w:val="21"/>
              </w:rPr>
            </w:pP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化学需氧量</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《水质 化学需氧量的测定 重铬酸盐法》 HJ 828-2017</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酸碱滴定管 50mL</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4mg/L</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vMerge w:val="continue"/>
            <w:tcBorders>
              <w:tl2br w:val="nil"/>
              <w:tr2bl w:val="nil"/>
            </w:tcBorders>
            <w:vAlign w:val="center"/>
          </w:tcPr>
          <w:p>
            <w:pPr>
              <w:spacing w:after="0"/>
              <w:jc w:val="center"/>
              <w:rPr>
                <w:rFonts w:ascii="Times New Roman" w:hAnsi="Times New Roman" w:eastAsia="新宋体" w:cs="Times New Roman"/>
                <w:spacing w:val="-3"/>
                <w:position w:val="6"/>
                <w:sz w:val="21"/>
                <w:szCs w:val="21"/>
              </w:rPr>
            </w:pP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五日生化需 氧量</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《水质 五日生化需氧量（BOD5 ）的测定 稀释 与接种法》 HJ 505-2009</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培养箱 LRH- 150</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0.5mg/L</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vMerge w:val="continue"/>
            <w:tcBorders>
              <w:tl2br w:val="nil"/>
              <w:tr2bl w:val="nil"/>
            </w:tcBorders>
            <w:vAlign w:val="center"/>
          </w:tcPr>
          <w:p>
            <w:pPr>
              <w:spacing w:after="0"/>
              <w:jc w:val="center"/>
              <w:rPr>
                <w:rFonts w:ascii="Times New Roman" w:hAnsi="Times New Roman" w:eastAsia="新宋体" w:cs="Times New Roman"/>
                <w:spacing w:val="-3"/>
                <w:position w:val="6"/>
                <w:sz w:val="21"/>
                <w:szCs w:val="21"/>
              </w:rPr>
            </w:pP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氨氮</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《水质 氨氮的测定 纳氏试剂分光光度法》 HJ 535-2009</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可见分光光度计 UV-1600</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0.025mg/L</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有组织废气</w:t>
            </w:r>
          </w:p>
        </w:tc>
        <w:tc>
          <w:tcPr>
            <w:tcW w:w="1370" w:type="dxa"/>
            <w:tcBorders>
              <w:tl2br w:val="nil"/>
              <w:tr2bl w:val="nil"/>
            </w:tcBorders>
            <w:vAlign w:val="center"/>
          </w:tcPr>
          <w:p>
            <w:pPr>
              <w:spacing w:after="0"/>
              <w:jc w:val="center"/>
              <w:rPr>
                <w:rFonts w:hint="default"/>
                <w:lang w:val="en-US" w:eastAsia="zh-CN"/>
              </w:rPr>
            </w:pPr>
            <w:r>
              <w:rPr>
                <w:rFonts w:hint="eastAsia"/>
                <w:lang w:val="en-US" w:eastAsia="zh-CN"/>
              </w:rPr>
              <w:t>总VOCs</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hint="eastAsia" w:ascii="Times New Roman" w:hAnsi="Times New Roman" w:eastAsia="新宋体" w:cs="Times New Roman"/>
                <w:spacing w:val="-3"/>
                <w:position w:val="6"/>
                <w:sz w:val="21"/>
                <w:szCs w:val="21"/>
              </w:rPr>
              <w:t>《家具制造行业挥发性有机化合物排放标准》 DB44/814-2010 附录 D VOCs 监测方法 气相 色谱法</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hint="eastAsia" w:ascii="Times New Roman" w:hAnsi="Times New Roman" w:eastAsia="新宋体" w:cs="Times New Roman"/>
                <w:spacing w:val="-3"/>
                <w:position w:val="6"/>
                <w:sz w:val="21"/>
                <w:szCs w:val="21"/>
              </w:rPr>
              <w:t>惠分 GC-6890A</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0.01mg/m³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vMerge w:val="restart"/>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无组织废气</w:t>
            </w:r>
          </w:p>
        </w:tc>
        <w:tc>
          <w:tcPr>
            <w:tcW w:w="1370" w:type="dxa"/>
            <w:tcBorders>
              <w:tl2br w:val="nil"/>
              <w:tr2bl w:val="nil"/>
            </w:tcBorders>
            <w:vAlign w:val="center"/>
          </w:tcPr>
          <w:p>
            <w:pPr>
              <w:spacing w:after="0"/>
              <w:jc w:val="center"/>
              <w:rPr>
                <w:rFonts w:hint="default" w:ascii="Times New Roman" w:hAnsi="Times New Roman" w:eastAsia="新宋体" w:cs="Times New Roman"/>
                <w:spacing w:val="-3"/>
                <w:position w:val="6"/>
                <w:sz w:val="21"/>
                <w:szCs w:val="21"/>
                <w:lang w:val="en-US" w:eastAsia="zh-CN"/>
              </w:rPr>
            </w:pPr>
            <w:r>
              <w:rPr>
                <w:rFonts w:hint="eastAsia" w:ascii="Times New Roman" w:hAnsi="Times New Roman" w:eastAsia="新宋体" w:cs="Times New Roman"/>
                <w:spacing w:val="-3"/>
                <w:position w:val="6"/>
                <w:sz w:val="21"/>
                <w:szCs w:val="21"/>
                <w:lang w:val="en-US" w:eastAsia="zh-CN"/>
              </w:rPr>
              <w:t>总VOCs</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hint="eastAsia" w:ascii="Times New Roman" w:hAnsi="Times New Roman" w:eastAsia="新宋体" w:cs="Times New Roman"/>
                <w:spacing w:val="-3"/>
                <w:position w:val="6"/>
                <w:sz w:val="21"/>
                <w:szCs w:val="21"/>
              </w:rPr>
              <w:t>《家具制造行业挥发性有机化合物排放标准》 DB44/814-2010 附录 D VOCs 监测方法 气相 色谱法</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hint="eastAsia" w:ascii="Times New Roman" w:hAnsi="Times New Roman" w:eastAsia="新宋体" w:cs="Times New Roman"/>
                <w:spacing w:val="-3"/>
                <w:position w:val="6"/>
                <w:sz w:val="21"/>
                <w:szCs w:val="21"/>
              </w:rPr>
              <w:t>惠分 GC-6890A</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0.01mg/m³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737" w:hRule="atLeast"/>
        </w:trPr>
        <w:tc>
          <w:tcPr>
            <w:tcW w:w="752" w:type="dxa"/>
            <w:vMerge w:val="continue"/>
            <w:tcBorders>
              <w:tl2br w:val="nil"/>
              <w:tr2bl w:val="nil"/>
            </w:tcBorders>
            <w:vAlign w:val="center"/>
          </w:tcPr>
          <w:p>
            <w:pPr>
              <w:spacing w:after="0"/>
              <w:jc w:val="center"/>
              <w:rPr>
                <w:rFonts w:ascii="Times New Roman" w:hAnsi="Times New Roman" w:eastAsia="新宋体" w:cs="Times New Roman"/>
                <w:spacing w:val="-3"/>
                <w:position w:val="6"/>
                <w:sz w:val="21"/>
                <w:szCs w:val="21"/>
              </w:rPr>
            </w:pP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颗粒物</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《环境空气 总悬浮颗粒物的测定 重量法》GB/T</w:t>
            </w:r>
          </w:p>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15432-1995</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恒温恒湿称重系 统 DL-HC6900</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0.001mg/m³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624" w:hRule="atLeast"/>
        </w:trPr>
        <w:tc>
          <w:tcPr>
            <w:tcW w:w="752" w:type="dxa"/>
            <w:vMerge w:val="continue"/>
            <w:tcBorders>
              <w:tl2br w:val="nil"/>
              <w:tr2bl w:val="nil"/>
            </w:tcBorders>
            <w:vAlign w:val="center"/>
          </w:tcPr>
          <w:p>
            <w:pPr>
              <w:spacing w:after="0"/>
              <w:jc w:val="center"/>
              <w:rPr>
                <w:rFonts w:ascii="Times New Roman" w:hAnsi="Times New Roman" w:eastAsia="新宋体" w:cs="Times New Roman"/>
                <w:spacing w:val="-3"/>
                <w:position w:val="6"/>
                <w:sz w:val="21"/>
                <w:szCs w:val="21"/>
              </w:rPr>
            </w:pP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非甲烷总烃</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《环境空气 总烃、甲烷和非甲烷总烃的测定 直 接进样-气相色谱法》 HJ 604-2017</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福立 GC-9790 Ⅱ</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0.07mg/m³</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7" w:hRule="atLeast"/>
        </w:trPr>
        <w:tc>
          <w:tcPr>
            <w:tcW w:w="752"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噪声</w:t>
            </w:r>
          </w:p>
        </w:tc>
        <w:tc>
          <w:tcPr>
            <w:tcW w:w="1370"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厂界噪声</w:t>
            </w:r>
          </w:p>
        </w:tc>
        <w:tc>
          <w:tcPr>
            <w:tcW w:w="480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《工业企业厂界环境噪声排放标准》 GB 12348-2008</w:t>
            </w:r>
          </w:p>
        </w:tc>
        <w:tc>
          <w:tcPr>
            <w:tcW w:w="1793"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噪声振动测量仪 AWA5688</w:t>
            </w:r>
          </w:p>
        </w:tc>
        <w:tc>
          <w:tcPr>
            <w:tcW w:w="1305"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w:t>
            </w:r>
          </w:p>
        </w:tc>
      </w:tr>
      <w:tr>
        <w:tblPrEx>
          <w:tblBorders>
            <w:top w:val="single" w:color="000000" w:sz="2" w:space="0"/>
            <w:left w:val="none" w:color="auto" w:sz="0" w:space="0"/>
            <w:bottom w:val="single" w:color="000000" w:sz="2" w:space="0"/>
            <w:right w:val="none" w:color="auto" w:sz="0" w:space="0"/>
            <w:insideH w:val="single" w:color="000000" w:sz="2" w:space="0"/>
            <w:insideV w:val="single" w:color="000000" w:sz="4" w:space="0"/>
          </w:tblBorders>
          <w:tblCellMar>
            <w:top w:w="0" w:type="dxa"/>
            <w:left w:w="0" w:type="dxa"/>
            <w:bottom w:w="0" w:type="dxa"/>
            <w:right w:w="0" w:type="dxa"/>
          </w:tblCellMar>
        </w:tblPrEx>
        <w:trPr>
          <w:trHeight w:val="567" w:hRule="atLeast"/>
        </w:trPr>
        <w:tc>
          <w:tcPr>
            <w:tcW w:w="752" w:type="dxa"/>
            <w:tcBorders>
              <w:tl2br w:val="nil"/>
              <w:tr2bl w:val="nil"/>
            </w:tcBorders>
            <w:vAlign w:val="center"/>
          </w:tcPr>
          <w:p>
            <w:pPr>
              <w:spacing w:after="0"/>
              <w:jc w:val="center"/>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备注</w:t>
            </w:r>
          </w:p>
        </w:tc>
        <w:tc>
          <w:tcPr>
            <w:tcW w:w="9271" w:type="dxa"/>
            <w:gridSpan w:val="4"/>
            <w:tcBorders>
              <w:tl2br w:val="nil"/>
              <w:tr2bl w:val="nil"/>
            </w:tcBorders>
            <w:vAlign w:val="center"/>
          </w:tcPr>
          <w:p>
            <w:pPr>
              <w:spacing w:after="0"/>
              <w:jc w:val="both"/>
              <w:rPr>
                <w:rFonts w:ascii="Times New Roman" w:hAnsi="Times New Roman" w:eastAsia="新宋体" w:cs="Times New Roman"/>
                <w:spacing w:val="-3"/>
                <w:position w:val="6"/>
                <w:sz w:val="21"/>
                <w:szCs w:val="21"/>
              </w:rPr>
            </w:pPr>
            <w:r>
              <w:rPr>
                <w:rFonts w:ascii="Times New Roman" w:hAnsi="Times New Roman" w:eastAsia="新宋体" w:cs="Times New Roman"/>
                <w:spacing w:val="-3"/>
                <w:position w:val="6"/>
                <w:sz w:val="21"/>
                <w:szCs w:val="21"/>
              </w:rPr>
              <w:t>“/”表示无相关规定。</w:t>
            </w:r>
          </w:p>
        </w:tc>
      </w:tr>
    </w:tbl>
    <w:p>
      <w:pPr>
        <w:autoSpaceDE w:val="0"/>
        <w:autoSpaceDN w:val="0"/>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8.2人员能力</w:t>
      </w:r>
    </w:p>
    <w:tbl>
      <w:tblPr>
        <w:tblStyle w:val="18"/>
        <w:tblW w:w="4995"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97"/>
        <w:gridCol w:w="2458"/>
        <w:gridCol w:w="3597"/>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监测人员</w:t>
            </w:r>
          </w:p>
        </w:tc>
        <w:tc>
          <w:tcPr>
            <w:tcW w:w="1357"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上岗证编号</w:t>
            </w:r>
          </w:p>
        </w:tc>
        <w:tc>
          <w:tcPr>
            <w:tcW w:w="1986"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发证单位</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hint="default" w:ascii="Times New Roman" w:hAnsi="Times New Roman" w:eastAsia="新宋体" w:cs="Times New Roman"/>
                <w:sz w:val="21"/>
                <w:szCs w:val="21"/>
                <w:lang w:val="en-US" w:eastAsia="zh-CN"/>
              </w:rPr>
            </w:pPr>
            <w:r>
              <w:rPr>
                <w:rFonts w:hint="eastAsia" w:ascii="Times New Roman" w:hAnsi="Times New Roman" w:eastAsia="新宋体" w:cs="Times New Roman"/>
                <w:sz w:val="21"/>
                <w:szCs w:val="21"/>
                <w:lang w:val="en-US" w:eastAsia="zh-CN"/>
              </w:rPr>
              <w:t>程磊</w:t>
            </w:r>
          </w:p>
        </w:tc>
        <w:tc>
          <w:tcPr>
            <w:tcW w:w="1357"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ZCJC-CY-022</w:t>
            </w:r>
          </w:p>
        </w:tc>
        <w:tc>
          <w:tcPr>
            <w:tcW w:w="1986"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新宋体" w:cs="Times New Roman"/>
                <w:sz w:val="21"/>
                <w:szCs w:val="21"/>
              </w:rPr>
            </w:pPr>
            <w:r>
              <w:rPr>
                <w:rFonts w:hint="eastAsia" w:ascii="Times New Roman" w:hAnsi="Times New Roman" w:eastAsia="新宋体" w:cs="Times New Roman"/>
                <w:sz w:val="21"/>
                <w:szCs w:val="21"/>
              </w:rPr>
              <w:t>倪晓丹</w:t>
            </w:r>
          </w:p>
        </w:tc>
        <w:tc>
          <w:tcPr>
            <w:tcW w:w="1357"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hint="eastAsia" w:ascii="Times New Roman" w:hAnsi="Times New Roman" w:eastAsia="宋体" w:cs="Times New Roman"/>
                <w:sz w:val="21"/>
                <w:szCs w:val="21"/>
              </w:rPr>
              <w:t>ZCJC-JC-025</w:t>
            </w:r>
          </w:p>
        </w:tc>
        <w:tc>
          <w:tcPr>
            <w:tcW w:w="1986" w:type="pct"/>
            <w:tcBorders>
              <w:tl2br w:val="nil"/>
              <w:tr2bl w:val="nil"/>
            </w:tcBorders>
            <w:vAlign w:val="center"/>
          </w:tcPr>
          <w:p>
            <w:pPr>
              <w:widowControl w:val="0"/>
              <w:autoSpaceDE w:val="0"/>
              <w:autoSpaceDN w:val="0"/>
              <w:snapToGrid/>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新宋体" w:cs="Times New Roman"/>
                <w:sz w:val="21"/>
                <w:szCs w:val="21"/>
              </w:rPr>
            </w:pPr>
            <w:r>
              <w:rPr>
                <w:rFonts w:ascii="Times New Roman" w:hAnsi="Times New Roman" w:eastAsia="宋体" w:cs="Times New Roman"/>
                <w:spacing w:val="-1"/>
                <w:sz w:val="22"/>
                <w:szCs w:val="22"/>
              </w:rPr>
              <w:t>尹佳俊</w:t>
            </w:r>
          </w:p>
        </w:tc>
        <w:tc>
          <w:tcPr>
            <w:tcW w:w="1357"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ZCJC-CY-017</w:t>
            </w:r>
          </w:p>
        </w:tc>
        <w:tc>
          <w:tcPr>
            <w:tcW w:w="1986" w:type="pct"/>
            <w:tcBorders>
              <w:tl2br w:val="nil"/>
              <w:tr2bl w:val="nil"/>
            </w:tcBorders>
            <w:vAlign w:val="center"/>
          </w:tcPr>
          <w:p>
            <w:pPr>
              <w:widowControl w:val="0"/>
              <w:autoSpaceDE w:val="0"/>
              <w:autoSpaceDN w:val="0"/>
              <w:snapToGrid/>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新宋体" w:cs="Times New Roman"/>
                <w:sz w:val="21"/>
                <w:szCs w:val="21"/>
              </w:rPr>
            </w:pPr>
            <w:r>
              <w:rPr>
                <w:rFonts w:hint="eastAsia" w:ascii="Times New Roman" w:hAnsi="Times New Roman" w:eastAsia="宋体" w:cs="Times New Roman"/>
                <w:spacing w:val="-1"/>
                <w:sz w:val="22"/>
                <w:szCs w:val="22"/>
              </w:rPr>
              <w:t>田逍</w:t>
            </w:r>
          </w:p>
        </w:tc>
        <w:tc>
          <w:tcPr>
            <w:tcW w:w="1357" w:type="pct"/>
            <w:tcBorders>
              <w:tl2br w:val="nil"/>
              <w:tr2bl w:val="nil"/>
            </w:tcBorders>
            <w:vAlign w:val="center"/>
          </w:tcPr>
          <w:p>
            <w:pPr>
              <w:pStyle w:val="2"/>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ZCJC-JC-02</w:t>
            </w:r>
            <w:r>
              <w:rPr>
                <w:rFonts w:hint="eastAsia" w:ascii="Times New Roman" w:hAnsi="Times New Roman" w:eastAsia="宋体" w:cs="Times New Roman"/>
                <w:sz w:val="21"/>
                <w:szCs w:val="21"/>
                <w:lang w:val="en-US" w:eastAsia="zh-CN"/>
              </w:rPr>
              <w:t>4</w:t>
            </w:r>
          </w:p>
        </w:tc>
        <w:tc>
          <w:tcPr>
            <w:tcW w:w="1986" w:type="pct"/>
            <w:tcBorders>
              <w:tl2br w:val="nil"/>
              <w:tr2bl w:val="nil"/>
            </w:tcBorders>
            <w:vAlign w:val="center"/>
          </w:tcPr>
          <w:p>
            <w:pPr>
              <w:widowControl w:val="0"/>
              <w:autoSpaceDE w:val="0"/>
              <w:autoSpaceDN w:val="0"/>
              <w:snapToGrid/>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新宋体" w:cs="Times New Roman"/>
                <w:sz w:val="21"/>
                <w:szCs w:val="21"/>
              </w:rPr>
            </w:pPr>
            <w:r>
              <w:rPr>
                <w:rFonts w:hint="eastAsia" w:ascii="Times New Roman" w:hAnsi="Times New Roman" w:eastAsia="宋体" w:cs="Times New Roman"/>
                <w:spacing w:val="-1"/>
                <w:sz w:val="22"/>
                <w:szCs w:val="22"/>
              </w:rPr>
              <w:t>林明杰</w:t>
            </w:r>
          </w:p>
        </w:tc>
        <w:tc>
          <w:tcPr>
            <w:tcW w:w="1357" w:type="pct"/>
            <w:tcBorders>
              <w:tl2br w:val="nil"/>
              <w:tr2bl w:val="nil"/>
            </w:tcBorders>
            <w:vAlign w:val="center"/>
          </w:tcPr>
          <w:p>
            <w:pPr>
              <w:pStyle w:val="2"/>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ZCJC-JC-02</w:t>
            </w:r>
            <w:r>
              <w:rPr>
                <w:rFonts w:hint="eastAsia" w:ascii="Times New Roman" w:hAnsi="Times New Roman" w:eastAsia="宋体" w:cs="Times New Roman"/>
                <w:sz w:val="21"/>
                <w:szCs w:val="21"/>
                <w:lang w:val="en-US" w:eastAsia="zh-CN"/>
              </w:rPr>
              <w:t>3</w:t>
            </w:r>
          </w:p>
        </w:tc>
        <w:tc>
          <w:tcPr>
            <w:tcW w:w="1986" w:type="pct"/>
            <w:tcBorders>
              <w:tl2br w:val="nil"/>
              <w:tr2bl w:val="nil"/>
            </w:tcBorders>
            <w:vAlign w:val="center"/>
          </w:tcPr>
          <w:p>
            <w:pPr>
              <w:widowControl w:val="0"/>
              <w:autoSpaceDE w:val="0"/>
              <w:autoSpaceDN w:val="0"/>
              <w:snapToGrid/>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新宋体" w:cs="Times New Roman"/>
                <w:sz w:val="21"/>
                <w:szCs w:val="21"/>
              </w:rPr>
            </w:pPr>
            <w:r>
              <w:rPr>
                <w:rFonts w:ascii="Times New Roman" w:hAnsi="Times New Roman" w:eastAsia="宋体" w:cs="Times New Roman"/>
                <w:spacing w:val="-1"/>
                <w:sz w:val="22"/>
                <w:szCs w:val="22"/>
              </w:rPr>
              <w:t>陈志钦</w:t>
            </w:r>
          </w:p>
        </w:tc>
        <w:tc>
          <w:tcPr>
            <w:tcW w:w="1357" w:type="pct"/>
            <w:tcBorders>
              <w:tl2br w:val="nil"/>
              <w:tr2bl w:val="nil"/>
            </w:tcBorders>
            <w:vAlign w:val="center"/>
          </w:tcPr>
          <w:p>
            <w:pPr>
              <w:pStyle w:val="2"/>
              <w:snapToGrid/>
              <w:spacing w:after="0"/>
              <w:jc w:val="center"/>
              <w:textAlignment w:val="auto"/>
              <w:rPr>
                <w:rFonts w:ascii="Times New Roman" w:hAnsi="Times New Roman" w:eastAsia="宋体" w:cs="Times New Roman"/>
                <w:sz w:val="21"/>
                <w:szCs w:val="21"/>
              </w:rPr>
            </w:pPr>
            <w:r>
              <w:rPr>
                <w:rFonts w:ascii="Times New Roman" w:hAnsi="Times New Roman" w:eastAsia="宋体" w:cs="Times New Roman"/>
                <w:sz w:val="21"/>
                <w:szCs w:val="21"/>
              </w:rPr>
              <w:t>ZCJC-JC-022</w:t>
            </w:r>
          </w:p>
        </w:tc>
        <w:tc>
          <w:tcPr>
            <w:tcW w:w="1986" w:type="pct"/>
            <w:tcBorders>
              <w:tl2br w:val="nil"/>
              <w:tr2bl w:val="nil"/>
            </w:tcBorders>
            <w:vAlign w:val="center"/>
          </w:tcPr>
          <w:p>
            <w:pPr>
              <w:widowControl w:val="0"/>
              <w:autoSpaceDE w:val="0"/>
              <w:autoSpaceDN w:val="0"/>
              <w:snapToGrid/>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655" w:type="pct"/>
            <w:tcBorders>
              <w:tl2br w:val="nil"/>
              <w:tr2bl w:val="nil"/>
            </w:tcBorders>
            <w:vAlign w:val="center"/>
          </w:tcPr>
          <w:p>
            <w:pPr>
              <w:pStyle w:val="2"/>
              <w:snapToGrid/>
              <w:spacing w:after="0"/>
              <w:jc w:val="center"/>
              <w:textAlignment w:val="auto"/>
              <w:rPr>
                <w:rFonts w:ascii="Times New Roman" w:hAnsi="Times New Roman" w:eastAsia="新宋体" w:cs="Times New Roman"/>
                <w:color w:val="auto"/>
                <w:sz w:val="21"/>
                <w:szCs w:val="21"/>
              </w:rPr>
            </w:pPr>
            <w:r>
              <w:rPr>
                <w:rFonts w:hint="eastAsia" w:ascii="Times New Roman" w:hAnsi="Times New Roman" w:eastAsia="宋体" w:cs="Times New Roman"/>
                <w:spacing w:val="-1"/>
                <w:sz w:val="22"/>
                <w:szCs w:val="22"/>
              </w:rPr>
              <w:t>张港</w:t>
            </w:r>
          </w:p>
        </w:tc>
        <w:tc>
          <w:tcPr>
            <w:tcW w:w="1357" w:type="pct"/>
            <w:tcBorders>
              <w:tl2br w:val="nil"/>
              <w:tr2bl w:val="nil"/>
            </w:tcBorders>
            <w:vAlign w:val="center"/>
          </w:tcPr>
          <w:p>
            <w:pPr>
              <w:pStyle w:val="2"/>
              <w:snapToGrid/>
              <w:spacing w:after="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rPr>
              <w:t>ZCJC-JC-02</w:t>
            </w:r>
            <w:r>
              <w:rPr>
                <w:rFonts w:hint="eastAsia" w:ascii="Times New Roman" w:hAnsi="Times New Roman" w:eastAsia="宋体" w:cs="Times New Roman"/>
                <w:sz w:val="21"/>
                <w:szCs w:val="21"/>
                <w:lang w:val="en-US" w:eastAsia="zh-CN"/>
              </w:rPr>
              <w:t>7</w:t>
            </w:r>
          </w:p>
        </w:tc>
        <w:tc>
          <w:tcPr>
            <w:tcW w:w="1986" w:type="pct"/>
            <w:tcBorders>
              <w:tl2br w:val="nil"/>
              <w:tr2bl w:val="nil"/>
            </w:tcBorders>
            <w:vAlign w:val="center"/>
          </w:tcPr>
          <w:p>
            <w:pPr>
              <w:widowControl w:val="0"/>
              <w:autoSpaceDE w:val="0"/>
              <w:autoSpaceDN w:val="0"/>
              <w:snapToGrid/>
              <w:spacing w:after="0"/>
              <w:jc w:val="center"/>
              <w:rPr>
                <w:rFonts w:ascii="Times New Roman" w:hAnsi="Times New Roman" w:eastAsia="宋体" w:cs="Times New Roman"/>
                <w:sz w:val="21"/>
                <w:szCs w:val="21"/>
              </w:rPr>
            </w:pPr>
            <w:r>
              <w:rPr>
                <w:rFonts w:ascii="Times New Roman" w:hAnsi="Times New Roman" w:eastAsia="宋体" w:cs="Times New Roman"/>
                <w:sz w:val="21"/>
                <w:szCs w:val="21"/>
              </w:rPr>
              <w:t>深圳市中创检测有限公司</w:t>
            </w:r>
          </w:p>
        </w:tc>
      </w:tr>
    </w:tbl>
    <w:p>
      <w:pPr>
        <w:autoSpaceDE w:val="0"/>
        <w:autoSpaceDN w:val="0"/>
        <w:spacing w:after="0" w:line="240" w:lineRule="exact"/>
        <w:ind w:left="220" w:leftChars="100"/>
        <w:rPr>
          <w:rFonts w:ascii="Times New Roman" w:hAnsi="Times New Roman" w:eastAsia="宋体" w:cs="Times New Roman"/>
          <w:b/>
          <w:color w:val="000000"/>
          <w:sz w:val="28"/>
          <w:szCs w:val="28"/>
        </w:rPr>
      </w:pPr>
    </w:p>
    <w:p>
      <w:pPr>
        <w:autoSpaceDE w:val="0"/>
        <w:autoSpaceDN w:val="0"/>
        <w:spacing w:after="0" w:line="360" w:lineRule="auto"/>
        <w:ind w:left="220" w:leftChars="100"/>
        <w:rPr>
          <w:rFonts w:ascii="Times New Roman" w:hAnsi="Times New Roman" w:eastAsia="宋体" w:cs="Times New Roman"/>
          <w:sz w:val="32"/>
          <w:szCs w:val="32"/>
        </w:rPr>
      </w:pPr>
      <w:r>
        <w:rPr>
          <w:rFonts w:ascii="Times New Roman" w:hAnsi="Times New Roman" w:eastAsia="宋体" w:cs="Times New Roman"/>
          <w:b/>
          <w:color w:val="000000"/>
          <w:sz w:val="28"/>
          <w:szCs w:val="28"/>
        </w:rPr>
        <w:t>8.</w:t>
      </w:r>
      <w:r>
        <w:rPr>
          <w:rFonts w:hint="eastAsia" w:ascii="Times New Roman" w:hAnsi="Times New Roman" w:eastAsia="宋体" w:cs="Times New Roman"/>
          <w:b/>
          <w:color w:val="000000"/>
          <w:sz w:val="28"/>
          <w:szCs w:val="28"/>
          <w:lang w:val="en-US" w:eastAsia="zh-CN"/>
        </w:rPr>
        <w:t>3质量保证与质量控制</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（1）为保证检测分析结果的准确可靠性，检测质量保证和质量控制按照《固定污染源检测质量保 证与质量控制技术规范（试行）》（HJ/T373-2007）的环境检测技术规范要求进行。</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（2）本次验收是在项目主体工程工况稳定，环境保护设施运行正常的情况下进行的。</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（3）检测人员持证上岗，所用计量仪器均经过计量部门检定或校准合格并在有效期内使用。</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（4）水样应采集不少于10%的平行样，并采用合适的容器和固定措施（如添加固定剂、冷藏、冷冻等）防止样品污染和变质； 实验室应采用10%平行样分析、空白样分析等质控措施。</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（5）废气采样器进行气路检查和流量校核，保证检测仪器的气密性和准确性。</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（6）噪声测量前后用标准声源对噪声计进行校准，检测前后校准值差值不得大于0.5dB。</w:t>
      </w:r>
    </w:p>
    <w:p>
      <w:pPr>
        <w:spacing w:after="0" w:line="360" w:lineRule="auto"/>
        <w:ind w:right="140" w:firstLine="432" w:firstLineChars="200"/>
        <w:rPr>
          <w:rFonts w:ascii="Times New Roman" w:hAnsi="Times New Roman" w:eastAsia="宋体" w:cs="Times New Roman"/>
          <w:spacing w:val="-2"/>
        </w:rPr>
      </w:pPr>
      <w:r>
        <w:rPr>
          <w:rFonts w:ascii="Times New Roman" w:hAnsi="Times New Roman" w:eastAsia="宋体" w:cs="Times New Roman"/>
          <w:spacing w:val="-2"/>
        </w:rPr>
        <w:t>（7）验收检测的采样记录及分析测试结果，按国家标准和检测技术规范有关要求进行数据处理和 填报，并按有关规定和要求进行三级审核。</w:t>
      </w:r>
    </w:p>
    <w:p>
      <w:pPr>
        <w:spacing w:after="0" w:line="360" w:lineRule="auto"/>
        <w:ind w:right="140" w:firstLine="404" w:firstLineChars="200"/>
        <w:jc w:val="center"/>
        <w:rPr>
          <w:rFonts w:ascii="Times New Roman" w:hAnsi="Times New Roman" w:eastAsia="宋体" w:cs="Times New Roman"/>
          <w:sz w:val="21"/>
          <w:szCs w:val="21"/>
        </w:rPr>
      </w:pPr>
      <w:r>
        <w:rPr>
          <w:rFonts w:ascii="Times New Roman" w:hAnsi="Times New Roman" w:eastAsia="宋体" w:cs="Times New Roman"/>
          <w:spacing w:val="-4"/>
          <w:sz w:val="21"/>
          <w:szCs w:val="21"/>
        </w:rPr>
        <w:t>表</w:t>
      </w:r>
      <w:r>
        <w:rPr>
          <w:rFonts w:ascii="Times New Roman" w:hAnsi="Times New Roman" w:eastAsia="宋体" w:cs="Times New Roman"/>
          <w:spacing w:val="32"/>
          <w:sz w:val="21"/>
          <w:szCs w:val="21"/>
        </w:rPr>
        <w:t xml:space="preserve"> </w:t>
      </w:r>
      <w:r>
        <w:rPr>
          <w:rFonts w:ascii="Times New Roman" w:hAnsi="Times New Roman" w:eastAsia="Times New Roman" w:cs="Times New Roman"/>
          <w:spacing w:val="-4"/>
          <w:sz w:val="21"/>
          <w:szCs w:val="21"/>
        </w:rPr>
        <w:t>1</w:t>
      </w:r>
      <w:r>
        <w:rPr>
          <w:rFonts w:ascii="Times New Roman" w:hAnsi="Times New Roman" w:eastAsia="Times New Roman" w:cs="Times New Roman"/>
          <w:spacing w:val="5"/>
          <w:w w:val="101"/>
          <w:sz w:val="21"/>
          <w:szCs w:val="21"/>
        </w:rPr>
        <w:t xml:space="preserve">  </w:t>
      </w:r>
      <w:r>
        <w:rPr>
          <w:rFonts w:ascii="Times New Roman" w:hAnsi="Times New Roman" w:eastAsia="宋体" w:cs="Times New Roman"/>
          <w:spacing w:val="-4"/>
          <w:sz w:val="21"/>
          <w:szCs w:val="21"/>
        </w:rPr>
        <w:t>生活污水质量控制结果表</w:t>
      </w:r>
    </w:p>
    <w:tbl>
      <w:tblPr>
        <w:tblStyle w:val="38"/>
        <w:tblW w:w="1041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49"/>
        <w:gridCol w:w="766"/>
        <w:gridCol w:w="762"/>
        <w:gridCol w:w="849"/>
        <w:gridCol w:w="849"/>
        <w:gridCol w:w="1311"/>
        <w:gridCol w:w="858"/>
        <w:gridCol w:w="966"/>
        <w:gridCol w:w="882"/>
        <w:gridCol w:w="1173"/>
        <w:gridCol w:w="85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49" w:type="dxa"/>
            <w:vMerge w:val="restart"/>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检测项目</w:t>
            </w:r>
          </w:p>
        </w:tc>
        <w:tc>
          <w:tcPr>
            <w:tcW w:w="1528" w:type="dxa"/>
            <w:gridSpan w:val="2"/>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实验室空白</w:t>
            </w:r>
          </w:p>
        </w:tc>
        <w:tc>
          <w:tcPr>
            <w:tcW w:w="3867" w:type="dxa"/>
            <w:gridSpan w:val="4"/>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实验室平行</w:t>
            </w:r>
          </w:p>
        </w:tc>
        <w:tc>
          <w:tcPr>
            <w:tcW w:w="3871" w:type="dxa"/>
            <w:gridSpan w:val="4"/>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实验室质控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49" w:type="dxa"/>
            <w:vMerge w:val="continue"/>
            <w:tcBorders>
              <w:tl2br w:val="nil"/>
              <w:tr2bl w:val="nil"/>
            </w:tcBorders>
            <w:vAlign w:val="center"/>
          </w:tcPr>
          <w:p>
            <w:pPr>
              <w:spacing w:before="72" w:after="0"/>
              <w:jc w:val="center"/>
              <w:rPr>
                <w:rFonts w:ascii="Times New Roman" w:hAnsi="Times New Roman" w:eastAsia="宋体" w:cs="Times New Roman"/>
              </w:rPr>
            </w:pPr>
          </w:p>
        </w:tc>
        <w:tc>
          <w:tcPr>
            <w:tcW w:w="7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数量</w:t>
            </w:r>
          </w:p>
          <w:p>
            <w:pPr>
              <w:spacing w:before="72" w:after="0"/>
              <w:jc w:val="center"/>
              <w:rPr>
                <w:rFonts w:ascii="Times New Roman" w:hAnsi="Times New Roman" w:eastAsia="宋体" w:cs="Times New Roman"/>
              </w:rPr>
            </w:pPr>
            <w:r>
              <w:rPr>
                <w:rFonts w:ascii="Times New Roman" w:hAnsi="Times New Roman" w:eastAsia="宋体" w:cs="Times New Roman"/>
              </w:rPr>
              <w:t>（个）</w:t>
            </w:r>
          </w:p>
        </w:tc>
        <w:tc>
          <w:tcPr>
            <w:tcW w:w="76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合格率 （%）</w:t>
            </w:r>
          </w:p>
        </w:tc>
        <w:tc>
          <w:tcPr>
            <w:tcW w:w="8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数量  （对）</w:t>
            </w:r>
          </w:p>
        </w:tc>
        <w:tc>
          <w:tcPr>
            <w:tcW w:w="8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偏差 （%）</w:t>
            </w:r>
          </w:p>
        </w:tc>
        <w:tc>
          <w:tcPr>
            <w:tcW w:w="1311"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允许偏差</w:t>
            </w:r>
          </w:p>
        </w:tc>
        <w:tc>
          <w:tcPr>
            <w:tcW w:w="858"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合格率 （%）</w:t>
            </w:r>
          </w:p>
        </w:tc>
        <w:tc>
          <w:tcPr>
            <w:tcW w:w="9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数量  （个）</w:t>
            </w:r>
          </w:p>
        </w:tc>
        <w:tc>
          <w:tcPr>
            <w:tcW w:w="88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回收率 （%）</w:t>
            </w:r>
          </w:p>
        </w:tc>
        <w:tc>
          <w:tcPr>
            <w:tcW w:w="1173"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回收率指标</w:t>
            </w:r>
          </w:p>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50"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合格率 （%）</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悬浮物</w:t>
            </w:r>
          </w:p>
        </w:tc>
        <w:tc>
          <w:tcPr>
            <w:tcW w:w="7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76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8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1311"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r>
              <w:rPr>
                <w:rFonts w:hint="eastAsia" w:ascii="Times New Roman" w:hAnsi="Times New Roman" w:eastAsia="宋体" w:cs="Times New Roman"/>
                <w:lang w:val="en-US" w:eastAsia="zh-CN"/>
              </w:rPr>
              <w:t>25</w:t>
            </w:r>
            <w:r>
              <w:rPr>
                <w:rFonts w:ascii="Times New Roman" w:hAnsi="Times New Roman" w:eastAsia="宋体" w:cs="Times New Roman"/>
              </w:rPr>
              <w:t>%</w:t>
            </w:r>
          </w:p>
        </w:tc>
        <w:tc>
          <w:tcPr>
            <w:tcW w:w="858"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9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8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1173"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50"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五日生化需 氧量</w:t>
            </w:r>
          </w:p>
        </w:tc>
        <w:tc>
          <w:tcPr>
            <w:tcW w:w="7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76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849" w:type="dxa"/>
            <w:tcBorders>
              <w:tl2br w:val="nil"/>
              <w:tr2bl w:val="nil"/>
            </w:tcBorders>
            <w:vAlign w:val="center"/>
          </w:tcPr>
          <w:p>
            <w:pPr>
              <w:spacing w:before="72" w:after="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1</w:t>
            </w:r>
          </w:p>
        </w:tc>
        <w:tc>
          <w:tcPr>
            <w:tcW w:w="849" w:type="dxa"/>
            <w:tcBorders>
              <w:tl2br w:val="nil"/>
              <w:tr2bl w:val="nil"/>
            </w:tcBorders>
            <w:vAlign w:val="center"/>
          </w:tcPr>
          <w:p>
            <w:pPr>
              <w:spacing w:before="72" w:after="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1.61</w:t>
            </w:r>
          </w:p>
        </w:tc>
        <w:tc>
          <w:tcPr>
            <w:tcW w:w="1311"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w:t>
            </w:r>
          </w:p>
        </w:tc>
        <w:tc>
          <w:tcPr>
            <w:tcW w:w="858"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9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88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1173"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50"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化学需氧量</w:t>
            </w:r>
          </w:p>
        </w:tc>
        <w:tc>
          <w:tcPr>
            <w:tcW w:w="7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76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849" w:type="dxa"/>
            <w:tcBorders>
              <w:tl2br w:val="nil"/>
              <w:tr2bl w:val="nil"/>
            </w:tcBorders>
            <w:vAlign w:val="center"/>
          </w:tcPr>
          <w:p>
            <w:pPr>
              <w:spacing w:before="72" w:after="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w:t>
            </w:r>
          </w:p>
        </w:tc>
        <w:tc>
          <w:tcPr>
            <w:tcW w:w="849" w:type="dxa"/>
            <w:tcBorders>
              <w:tl2br w:val="nil"/>
              <w:tr2bl w:val="nil"/>
            </w:tcBorders>
            <w:vAlign w:val="center"/>
          </w:tcPr>
          <w:p>
            <w:pPr>
              <w:spacing w:before="72" w:after="0"/>
              <w:jc w:val="center"/>
              <w:rPr>
                <w:rFonts w:hint="eastAsia" w:ascii="Times New Roman" w:hAnsi="Times New Roman" w:eastAsia="宋体" w:cs="Times New Roman"/>
                <w:lang w:eastAsia="zh-CN"/>
              </w:rPr>
            </w:pPr>
            <w:r>
              <w:rPr>
                <w:rFonts w:hint="eastAsia" w:ascii="Times New Roman" w:hAnsi="Times New Roman" w:eastAsia="宋体" w:cs="Times New Roman"/>
                <w:lang w:val="en-US" w:eastAsia="zh-CN"/>
              </w:rPr>
              <w:t>/</w:t>
            </w:r>
          </w:p>
        </w:tc>
        <w:tc>
          <w:tcPr>
            <w:tcW w:w="1311"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w:t>
            </w:r>
          </w:p>
        </w:tc>
        <w:tc>
          <w:tcPr>
            <w:tcW w:w="858"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9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88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1173"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50"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1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氨氮</w:t>
            </w:r>
          </w:p>
        </w:tc>
        <w:tc>
          <w:tcPr>
            <w:tcW w:w="7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76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849"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w:t>
            </w:r>
          </w:p>
        </w:tc>
        <w:tc>
          <w:tcPr>
            <w:tcW w:w="849" w:type="dxa"/>
            <w:tcBorders>
              <w:tl2br w:val="nil"/>
              <w:tr2bl w:val="nil"/>
            </w:tcBorders>
            <w:vAlign w:val="center"/>
          </w:tcPr>
          <w:p>
            <w:pPr>
              <w:spacing w:before="72" w:after="0"/>
              <w:jc w:val="center"/>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1.08</w:t>
            </w:r>
          </w:p>
        </w:tc>
        <w:tc>
          <w:tcPr>
            <w:tcW w:w="1311"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w:t>
            </w:r>
          </w:p>
        </w:tc>
        <w:tc>
          <w:tcPr>
            <w:tcW w:w="858"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c>
          <w:tcPr>
            <w:tcW w:w="966"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2</w:t>
            </w:r>
          </w:p>
        </w:tc>
        <w:tc>
          <w:tcPr>
            <w:tcW w:w="882"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1173"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w:t>
            </w:r>
          </w:p>
        </w:tc>
        <w:tc>
          <w:tcPr>
            <w:tcW w:w="850" w:type="dxa"/>
            <w:tcBorders>
              <w:tl2br w:val="nil"/>
              <w:tr2bl w:val="nil"/>
            </w:tcBorders>
            <w:vAlign w:val="center"/>
          </w:tcPr>
          <w:p>
            <w:pPr>
              <w:spacing w:before="72" w:after="0"/>
              <w:jc w:val="center"/>
              <w:rPr>
                <w:rFonts w:ascii="Times New Roman" w:hAnsi="Times New Roman" w:eastAsia="宋体" w:cs="Times New Roman"/>
              </w:rPr>
            </w:pPr>
            <w:r>
              <w:rPr>
                <w:rFonts w:ascii="Times New Roman" w:hAnsi="Times New Roman" w:eastAsia="宋体" w:cs="Times New Roman"/>
              </w:rPr>
              <w:t>100</w:t>
            </w:r>
          </w:p>
        </w:tc>
      </w:tr>
    </w:tbl>
    <w:p>
      <w:pPr>
        <w:spacing w:after="0"/>
        <w:ind w:firstLine="3770"/>
        <w:rPr>
          <w:rFonts w:ascii="Times New Roman" w:hAnsi="Times New Roman" w:eastAsia="宋体" w:cs="Times New Roman"/>
        </w:rPr>
      </w:pPr>
      <w:r>
        <w:rPr>
          <w:rFonts w:ascii="Times New Roman" w:hAnsi="Times New Roman" w:eastAsia="宋体" w:cs="Times New Roman"/>
          <w:spacing w:val="-2"/>
        </w:rPr>
        <w:t>表</w:t>
      </w:r>
      <w:r>
        <w:rPr>
          <w:rFonts w:ascii="Times New Roman" w:hAnsi="Times New Roman" w:eastAsia="宋体" w:cs="Times New Roman"/>
          <w:spacing w:val="-44"/>
        </w:rPr>
        <w:t xml:space="preserve"> </w:t>
      </w:r>
      <w:r>
        <w:rPr>
          <w:rFonts w:ascii="Times New Roman" w:hAnsi="Times New Roman" w:eastAsia="Times New Roman" w:cs="Times New Roman"/>
          <w:spacing w:val="-2"/>
        </w:rPr>
        <w:t>2</w:t>
      </w:r>
      <w:r>
        <w:rPr>
          <w:rFonts w:ascii="Times New Roman" w:hAnsi="Times New Roman" w:eastAsia="Times New Roman" w:cs="Times New Roman"/>
          <w:spacing w:val="10"/>
        </w:rPr>
        <w:t xml:space="preserve"> </w:t>
      </w:r>
      <w:r>
        <w:rPr>
          <w:rFonts w:ascii="Times New Roman" w:hAnsi="Times New Roman" w:eastAsia="宋体" w:cs="Times New Roman"/>
          <w:spacing w:val="-2"/>
        </w:rPr>
        <w:t>气体采样器流量校准结果表</w:t>
      </w:r>
    </w:p>
    <w:tbl>
      <w:tblPr>
        <w:tblStyle w:val="38"/>
        <w:tblW w:w="1013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05"/>
        <w:gridCol w:w="1068"/>
        <w:gridCol w:w="1145"/>
        <w:gridCol w:w="1113"/>
        <w:gridCol w:w="1452"/>
        <w:gridCol w:w="900"/>
        <w:gridCol w:w="1012"/>
        <w:gridCol w:w="789"/>
        <w:gridCol w:w="960"/>
        <w:gridCol w:w="68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05" w:type="dxa"/>
            <w:tcBorders>
              <w:tl2br w:val="nil"/>
              <w:tr2bl w:val="nil"/>
            </w:tcBorders>
            <w:vAlign w:val="center"/>
          </w:tcPr>
          <w:p>
            <w:pPr>
              <w:spacing w:before="206" w:after="0"/>
              <w:ind w:left="293" w:right="58" w:hanging="224"/>
              <w:jc w:val="center"/>
              <w:rPr>
                <w:rFonts w:ascii="Times New Roman" w:hAnsi="Times New Roman" w:eastAsia="宋体" w:cs="Times New Roman"/>
              </w:rPr>
            </w:pPr>
            <w:r>
              <w:rPr>
                <w:rFonts w:ascii="Times New Roman" w:hAnsi="Times New Roman" w:eastAsia="宋体" w:cs="Times New Roman"/>
                <w:spacing w:val="-3"/>
              </w:rPr>
              <w:t>校准仪器</w:t>
            </w:r>
            <w:r>
              <w:rPr>
                <w:rFonts w:ascii="Times New Roman" w:hAnsi="Times New Roman" w:eastAsia="宋体" w:cs="Times New Roman"/>
                <w:spacing w:val="3"/>
              </w:rPr>
              <w:t xml:space="preserve"> </w:t>
            </w:r>
            <w:r>
              <w:rPr>
                <w:rFonts w:ascii="Times New Roman" w:hAnsi="Times New Roman" w:eastAsia="宋体" w:cs="Times New Roman"/>
                <w:spacing w:val="-7"/>
              </w:rPr>
              <w:t>型号</w:t>
            </w:r>
          </w:p>
        </w:tc>
        <w:tc>
          <w:tcPr>
            <w:tcW w:w="1068" w:type="dxa"/>
            <w:tcBorders>
              <w:tl2br w:val="nil"/>
              <w:tr2bl w:val="nil"/>
            </w:tcBorders>
            <w:vAlign w:val="center"/>
          </w:tcPr>
          <w:p>
            <w:pPr>
              <w:spacing w:before="206" w:after="0"/>
              <w:ind w:left="320" w:right="92" w:hanging="221"/>
              <w:jc w:val="center"/>
              <w:rPr>
                <w:rFonts w:ascii="Times New Roman" w:hAnsi="Times New Roman" w:eastAsia="宋体" w:cs="Times New Roman"/>
              </w:rPr>
            </w:pPr>
            <w:r>
              <w:rPr>
                <w:rFonts w:ascii="Times New Roman" w:hAnsi="Times New Roman" w:eastAsia="宋体" w:cs="Times New Roman"/>
                <w:spacing w:val="-3"/>
              </w:rPr>
              <w:t>校准仪器</w:t>
            </w:r>
            <w:r>
              <w:rPr>
                <w:rFonts w:ascii="Times New Roman" w:hAnsi="Times New Roman" w:eastAsia="宋体" w:cs="Times New Roman"/>
                <w:spacing w:val="3"/>
              </w:rPr>
              <w:t xml:space="preserve"> </w:t>
            </w:r>
            <w:r>
              <w:rPr>
                <w:rFonts w:ascii="Times New Roman" w:hAnsi="Times New Roman" w:eastAsia="宋体" w:cs="Times New Roman"/>
                <w:spacing w:val="-5"/>
              </w:rPr>
              <w:t>编号</w:t>
            </w:r>
          </w:p>
        </w:tc>
        <w:tc>
          <w:tcPr>
            <w:tcW w:w="1145" w:type="dxa"/>
            <w:tcBorders>
              <w:tl2br w:val="nil"/>
              <w:tr2bl w:val="nil"/>
            </w:tcBorders>
            <w:vAlign w:val="center"/>
          </w:tcPr>
          <w:p>
            <w:pPr>
              <w:spacing w:before="206" w:after="0"/>
              <w:ind w:left="472" w:right="20" w:hanging="445"/>
              <w:jc w:val="center"/>
              <w:rPr>
                <w:rFonts w:ascii="Times New Roman" w:hAnsi="Times New Roman" w:eastAsia="宋体" w:cs="Times New Roman"/>
              </w:rPr>
            </w:pPr>
            <w:r>
              <w:rPr>
                <w:rFonts w:ascii="Times New Roman" w:hAnsi="Times New Roman" w:eastAsia="宋体" w:cs="Times New Roman"/>
                <w:spacing w:val="-2"/>
              </w:rPr>
              <w:t>采样仪器编</w:t>
            </w:r>
            <w:r>
              <w:rPr>
                <w:rFonts w:ascii="Times New Roman" w:hAnsi="Times New Roman" w:eastAsia="宋体" w:cs="Times New Roman"/>
                <w:spacing w:val="1"/>
              </w:rPr>
              <w:t xml:space="preserve"> </w:t>
            </w:r>
            <w:r>
              <w:rPr>
                <w:rFonts w:ascii="Times New Roman" w:hAnsi="Times New Roman" w:eastAsia="宋体" w:cs="Times New Roman"/>
              </w:rPr>
              <w:t>号</w:t>
            </w:r>
          </w:p>
        </w:tc>
        <w:tc>
          <w:tcPr>
            <w:tcW w:w="1113" w:type="dxa"/>
            <w:tcBorders>
              <w:tl2br w:val="nil"/>
              <w:tr2bl w:val="nil"/>
            </w:tcBorders>
            <w:vAlign w:val="center"/>
          </w:tcPr>
          <w:p>
            <w:pPr>
              <w:spacing w:before="206" w:after="0"/>
              <w:ind w:left="458" w:right="3" w:hanging="445"/>
              <w:jc w:val="center"/>
              <w:rPr>
                <w:rFonts w:ascii="Times New Roman" w:hAnsi="Times New Roman" w:eastAsia="宋体" w:cs="Times New Roman"/>
              </w:rPr>
            </w:pPr>
            <w:r>
              <w:rPr>
                <w:rFonts w:ascii="Times New Roman" w:hAnsi="Times New Roman" w:eastAsia="宋体" w:cs="Times New Roman"/>
                <w:spacing w:val="-2"/>
              </w:rPr>
              <w:t>采样仪器型</w:t>
            </w:r>
            <w:r>
              <w:rPr>
                <w:rFonts w:ascii="Times New Roman" w:hAnsi="Times New Roman" w:eastAsia="宋体" w:cs="Times New Roman"/>
                <w:spacing w:val="1"/>
              </w:rPr>
              <w:t xml:space="preserve"> </w:t>
            </w:r>
            <w:r>
              <w:rPr>
                <w:rFonts w:ascii="Times New Roman" w:hAnsi="Times New Roman" w:eastAsia="宋体" w:cs="Times New Roman"/>
              </w:rPr>
              <w:t>号</w:t>
            </w:r>
          </w:p>
        </w:tc>
        <w:tc>
          <w:tcPr>
            <w:tcW w:w="1452" w:type="dxa"/>
            <w:tcBorders>
              <w:tl2br w:val="nil"/>
              <w:tr2bl w:val="nil"/>
            </w:tcBorders>
            <w:vAlign w:val="center"/>
          </w:tcPr>
          <w:p>
            <w:pPr>
              <w:spacing w:before="208" w:after="0"/>
              <w:ind w:left="138" w:right="27" w:hanging="97"/>
              <w:jc w:val="center"/>
              <w:rPr>
                <w:rFonts w:ascii="Times New Roman" w:hAnsi="Times New Roman" w:eastAsia="Times New Roman" w:cs="Times New Roman"/>
              </w:rPr>
            </w:pPr>
            <w:r>
              <w:rPr>
                <w:rFonts w:ascii="Times New Roman" w:hAnsi="Times New Roman" w:eastAsia="宋体" w:cs="Times New Roman"/>
                <w:spacing w:val="-3"/>
              </w:rPr>
              <w:t>校准流量</w:t>
            </w:r>
            <w:r>
              <w:rPr>
                <w:rFonts w:ascii="Times New Roman" w:hAnsi="Times New Roman" w:eastAsia="宋体" w:cs="Times New Roman"/>
                <w:spacing w:val="3"/>
              </w:rPr>
              <w:t xml:space="preserve"> </w:t>
            </w:r>
            <w:r>
              <w:rPr>
                <w:rFonts w:ascii="Times New Roman" w:hAnsi="Times New Roman" w:eastAsia="Times New Roman" w:cs="Times New Roman"/>
                <w:spacing w:val="-2"/>
              </w:rPr>
              <w:t>(L/min)</w:t>
            </w:r>
          </w:p>
        </w:tc>
        <w:tc>
          <w:tcPr>
            <w:tcW w:w="1912" w:type="dxa"/>
            <w:gridSpan w:val="2"/>
            <w:tcBorders>
              <w:tl2br w:val="nil"/>
              <w:tr2bl w:val="nil"/>
            </w:tcBorders>
            <w:vAlign w:val="center"/>
          </w:tcPr>
          <w:p>
            <w:pPr>
              <w:spacing w:before="321" w:after="0"/>
              <w:ind w:firstLine="293"/>
              <w:jc w:val="center"/>
              <w:rPr>
                <w:rFonts w:ascii="Times New Roman" w:hAnsi="Times New Roman" w:eastAsia="Times New Roman" w:cs="Times New Roman"/>
              </w:rPr>
            </w:pPr>
            <w:r>
              <w:rPr>
                <w:rFonts w:ascii="Times New Roman" w:hAnsi="Times New Roman" w:eastAsia="宋体" w:cs="Times New Roman"/>
                <w:spacing w:val="-1"/>
                <w:position w:val="1"/>
              </w:rPr>
              <w:t>校准值</w:t>
            </w:r>
            <w:r>
              <w:rPr>
                <w:rFonts w:ascii="Times New Roman" w:hAnsi="Times New Roman" w:eastAsia="Times New Roman" w:cs="Times New Roman"/>
                <w:spacing w:val="-1"/>
                <w:position w:val="1"/>
              </w:rPr>
              <w:t>(L/min)</w:t>
            </w:r>
          </w:p>
        </w:tc>
        <w:tc>
          <w:tcPr>
            <w:tcW w:w="789" w:type="dxa"/>
            <w:tcBorders>
              <w:tl2br w:val="nil"/>
              <w:tr2bl w:val="nil"/>
            </w:tcBorders>
            <w:vAlign w:val="center"/>
          </w:tcPr>
          <w:p>
            <w:pPr>
              <w:spacing w:before="206" w:after="0"/>
              <w:ind w:left="98" w:right="91" w:firstLine="84"/>
              <w:jc w:val="center"/>
              <w:rPr>
                <w:rFonts w:ascii="Times New Roman" w:hAnsi="Times New Roman" w:eastAsia="宋体" w:cs="Times New Roman"/>
              </w:rPr>
            </w:pPr>
            <w:r>
              <w:rPr>
                <w:rFonts w:ascii="Times New Roman" w:hAnsi="Times New Roman" w:eastAsia="宋体" w:cs="Times New Roman"/>
                <w:spacing w:val="-4"/>
              </w:rPr>
              <w:t>偏差</w:t>
            </w:r>
            <w:r>
              <w:rPr>
                <w:rFonts w:ascii="Times New Roman" w:hAnsi="Times New Roman" w:eastAsia="宋体" w:cs="Times New Roman"/>
                <w:spacing w:val="1"/>
              </w:rPr>
              <w:t xml:space="preserve"> </w:t>
            </w:r>
            <w:r>
              <w:rPr>
                <w:rFonts w:ascii="Times New Roman" w:hAnsi="Times New Roman" w:eastAsia="宋体" w:cs="Times New Roman"/>
                <w:spacing w:val="-10"/>
              </w:rPr>
              <w:t>（</w:t>
            </w:r>
            <w:r>
              <w:rPr>
                <w:rFonts w:ascii="Times New Roman" w:hAnsi="Times New Roman" w:eastAsia="Times New Roman" w:cs="Times New Roman"/>
                <w:spacing w:val="-10"/>
              </w:rPr>
              <w:t>%</w:t>
            </w:r>
            <w:r>
              <w:rPr>
                <w:rFonts w:ascii="Times New Roman" w:hAnsi="Times New Roman" w:eastAsia="宋体" w:cs="Times New Roman"/>
                <w:spacing w:val="-10"/>
              </w:rPr>
              <w:t>）</w:t>
            </w:r>
          </w:p>
        </w:tc>
        <w:tc>
          <w:tcPr>
            <w:tcW w:w="960" w:type="dxa"/>
            <w:tcBorders>
              <w:tl2br w:val="nil"/>
              <w:tr2bl w:val="nil"/>
            </w:tcBorders>
            <w:vAlign w:val="center"/>
          </w:tcPr>
          <w:p>
            <w:pPr>
              <w:spacing w:before="50" w:after="0"/>
              <w:ind w:left="155" w:right="33" w:hanging="101"/>
              <w:jc w:val="center"/>
              <w:rPr>
                <w:rFonts w:ascii="Times New Roman" w:hAnsi="Times New Roman" w:eastAsia="宋体" w:cs="Times New Roman"/>
              </w:rPr>
            </w:pPr>
            <w:r>
              <w:rPr>
                <w:rFonts w:ascii="Times New Roman" w:hAnsi="Times New Roman" w:eastAsia="宋体" w:cs="Times New Roman"/>
                <w:spacing w:val="-4"/>
              </w:rPr>
              <w:t>允许的相</w:t>
            </w:r>
            <w:r>
              <w:rPr>
                <w:rFonts w:ascii="Times New Roman" w:hAnsi="Times New Roman" w:eastAsia="宋体" w:cs="Times New Roman"/>
                <w:spacing w:val="3"/>
              </w:rPr>
              <w:t xml:space="preserve"> </w:t>
            </w:r>
            <w:r>
              <w:rPr>
                <w:rFonts w:ascii="Times New Roman" w:hAnsi="Times New Roman" w:eastAsia="宋体" w:cs="Times New Roman"/>
                <w:spacing w:val="-2"/>
              </w:rPr>
              <w:t>对偏差</w:t>
            </w:r>
            <w:r>
              <w:rPr>
                <w:rFonts w:ascii="Times New Roman" w:hAnsi="Times New Roman" w:eastAsia="宋体" w:cs="Times New Roman"/>
              </w:rPr>
              <w:t xml:space="preserve">  </w:t>
            </w:r>
            <w:r>
              <w:rPr>
                <w:rFonts w:ascii="Times New Roman" w:hAnsi="Times New Roman" w:eastAsia="宋体" w:cs="Times New Roman"/>
                <w:spacing w:val="3"/>
              </w:rPr>
              <w:t>（</w:t>
            </w:r>
            <w:r>
              <w:rPr>
                <w:rFonts w:ascii="Times New Roman" w:hAnsi="Times New Roman" w:eastAsia="Times New Roman" w:cs="Times New Roman"/>
                <w:spacing w:val="3"/>
              </w:rPr>
              <w:t>%</w:t>
            </w:r>
            <w:r>
              <w:rPr>
                <w:rFonts w:ascii="Times New Roman" w:hAnsi="Times New Roman" w:eastAsia="宋体" w:cs="Times New Roman"/>
                <w:spacing w:val="3"/>
              </w:rPr>
              <w:t>）</w:t>
            </w:r>
          </w:p>
        </w:tc>
        <w:tc>
          <w:tcPr>
            <w:tcW w:w="686" w:type="dxa"/>
            <w:tcBorders>
              <w:tl2br w:val="nil"/>
              <w:tr2bl w:val="nil"/>
            </w:tcBorders>
            <w:vAlign w:val="center"/>
          </w:tcPr>
          <w:p>
            <w:pPr>
              <w:spacing w:before="206" w:after="0"/>
              <w:ind w:left="128" w:right="119" w:firstLine="3"/>
              <w:jc w:val="center"/>
              <w:rPr>
                <w:rFonts w:ascii="Times New Roman" w:hAnsi="Times New Roman" w:eastAsia="宋体" w:cs="Times New Roman"/>
              </w:rPr>
            </w:pPr>
            <w:r>
              <w:rPr>
                <w:rFonts w:ascii="Times New Roman" w:hAnsi="Times New Roman" w:eastAsia="宋体" w:cs="Times New Roman"/>
                <w:spacing w:val="-6"/>
              </w:rPr>
              <w:t>设备</w:t>
            </w:r>
            <w:r>
              <w:rPr>
                <w:rFonts w:ascii="Times New Roman" w:hAnsi="Times New Roman" w:eastAsia="宋体" w:cs="Times New Roman"/>
                <w:spacing w:val="1"/>
              </w:rPr>
              <w:t xml:space="preserve"> </w:t>
            </w:r>
            <w:r>
              <w:rPr>
                <w:rFonts w:ascii="Times New Roman" w:hAnsi="Times New Roman" w:eastAsia="宋体" w:cs="Times New Roman"/>
                <w:spacing w:val="-4"/>
              </w:rPr>
              <w:t>状态</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05"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Times New Roman" w:cs="Times New Roman"/>
              </w:rPr>
            </w:pPr>
            <w:r>
              <w:rPr>
                <w:rFonts w:hint="default" w:ascii="Times New Roman" w:hAnsi="Times New Roman" w:eastAsia="宋体" w:cs="Times New Roman"/>
                <w:color w:val="000000"/>
                <w:kern w:val="0"/>
                <w:sz w:val="20"/>
                <w:szCs w:val="20"/>
                <w:lang w:val="en-US" w:eastAsia="zh-CN" w:bidi="ar"/>
              </w:rPr>
              <w:t>DL-102B</w:t>
            </w:r>
          </w:p>
        </w:tc>
        <w:tc>
          <w:tcPr>
            <w:tcW w:w="1068" w:type="dxa"/>
            <w:vMerge w:val="restart"/>
            <w:tcBorders>
              <w:tl2br w:val="nil"/>
              <w:tr2bl w:val="nil"/>
            </w:tcBorders>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auto"/>
              <w:rPr>
                <w:rFonts w:ascii="Times New Roman" w:hAnsi="Times New Roman" w:eastAsia="Times New Roman" w:cs="Times New Roman"/>
              </w:rPr>
            </w:pPr>
            <w:r>
              <w:rPr>
                <w:rFonts w:hint="default" w:ascii="Times New Roman" w:hAnsi="Times New Roman" w:eastAsia="宋体" w:cs="Times New Roman"/>
                <w:color w:val="000000"/>
                <w:kern w:val="0"/>
                <w:sz w:val="20"/>
                <w:szCs w:val="20"/>
                <w:lang w:val="en-US" w:eastAsia="zh-CN" w:bidi="ar"/>
              </w:rPr>
              <w:t>A0024</w:t>
            </w:r>
          </w:p>
        </w:tc>
        <w:tc>
          <w:tcPr>
            <w:tcW w:w="1145" w:type="dxa"/>
            <w:vMerge w:val="restart"/>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A00</w:t>
            </w:r>
            <w:r>
              <w:rPr>
                <w:rFonts w:hint="eastAsia" w:ascii="Times New Roman" w:hAnsi="Times New Roman" w:eastAsia="宋体" w:cs="Times New Roman"/>
                <w:lang w:val="en-US" w:eastAsia="zh-CN"/>
              </w:rPr>
              <w:t>48</w:t>
            </w:r>
          </w:p>
        </w:tc>
        <w:tc>
          <w:tcPr>
            <w:tcW w:w="1113" w:type="dxa"/>
            <w:vMerge w:val="restart"/>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MH1205</w:t>
            </w:r>
          </w:p>
        </w:tc>
        <w:tc>
          <w:tcPr>
            <w:tcW w:w="1452" w:type="dxa"/>
            <w:vMerge w:val="restart"/>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900"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采样前</w:t>
            </w:r>
          </w:p>
        </w:tc>
        <w:tc>
          <w:tcPr>
            <w:tcW w:w="1012"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100.2</w:t>
            </w:r>
          </w:p>
        </w:tc>
        <w:tc>
          <w:tcPr>
            <w:tcW w:w="789"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0.2</w:t>
            </w:r>
          </w:p>
        </w:tc>
        <w:tc>
          <w:tcPr>
            <w:tcW w:w="960" w:type="dxa"/>
            <w:vMerge w:val="restart"/>
            <w:tcBorders>
              <w:tl2br w:val="nil"/>
              <w:tr2bl w:val="nil"/>
            </w:tcBorders>
            <w:vAlign w:val="center"/>
          </w:tcPr>
          <w:p>
            <w:pPr>
              <w:spacing w:before="168" w:after="0"/>
              <w:ind w:firstLine="365"/>
              <w:jc w:val="both"/>
              <w:rPr>
                <w:rFonts w:ascii="Times New Roman" w:hAnsi="Times New Roman" w:eastAsia="Times New Roman" w:cs="Times New Roman"/>
              </w:rPr>
            </w:pPr>
            <w:r>
              <w:rPr>
                <w:rFonts w:ascii="Times New Roman" w:hAnsi="Times New Roman" w:eastAsia="Times New Roman" w:cs="Times New Roman"/>
                <w:spacing w:val="-1"/>
                <w:position w:val="1"/>
              </w:rPr>
              <w:t>±5</w:t>
            </w:r>
          </w:p>
        </w:tc>
        <w:tc>
          <w:tcPr>
            <w:tcW w:w="686" w:type="dxa"/>
            <w:vMerge w:val="restart"/>
            <w:tcBorders>
              <w:tl2br w:val="nil"/>
              <w:tr2bl w:val="nil"/>
            </w:tcBorders>
            <w:vAlign w:val="center"/>
          </w:tcPr>
          <w:p>
            <w:pPr>
              <w:spacing w:before="211" w:after="0"/>
              <w:ind w:firstLine="133"/>
              <w:jc w:val="both"/>
              <w:rPr>
                <w:rFonts w:ascii="Times New Roman" w:hAnsi="Times New Roman" w:eastAsia="宋体" w:cs="Times New Roman"/>
              </w:rPr>
            </w:pPr>
            <w:r>
              <w:rPr>
                <w:rFonts w:ascii="Times New Roman" w:hAnsi="Times New Roman" w:eastAsia="宋体" w:cs="Times New Roman"/>
                <w:spacing w:val="-6"/>
              </w:rPr>
              <w:t>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05" w:type="dxa"/>
            <w:vMerge w:val="continue"/>
            <w:tcBorders>
              <w:tl2br w:val="nil"/>
              <w:tr2bl w:val="nil"/>
            </w:tcBorders>
            <w:vAlign w:val="center"/>
          </w:tcPr>
          <w:p>
            <w:pPr>
              <w:spacing w:after="0"/>
              <w:jc w:val="center"/>
              <w:rPr>
                <w:rFonts w:ascii="Times New Roman" w:hAnsi="Times New Roman" w:cs="Times New Roman"/>
                <w:sz w:val="21"/>
              </w:rPr>
            </w:pPr>
          </w:p>
        </w:tc>
        <w:tc>
          <w:tcPr>
            <w:tcW w:w="1068" w:type="dxa"/>
            <w:vMerge w:val="continue"/>
            <w:tcBorders>
              <w:tl2br w:val="nil"/>
              <w:tr2bl w:val="nil"/>
            </w:tcBorders>
            <w:vAlign w:val="center"/>
          </w:tcPr>
          <w:p>
            <w:pPr>
              <w:spacing w:after="0"/>
              <w:jc w:val="center"/>
              <w:rPr>
                <w:rFonts w:ascii="Times New Roman" w:hAnsi="Times New Roman" w:cs="Times New Roman"/>
                <w:sz w:val="21"/>
              </w:rPr>
            </w:pPr>
          </w:p>
        </w:tc>
        <w:tc>
          <w:tcPr>
            <w:tcW w:w="1145" w:type="dxa"/>
            <w:vMerge w:val="continue"/>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p>
        </w:tc>
        <w:tc>
          <w:tcPr>
            <w:tcW w:w="1113" w:type="dxa"/>
            <w:vMerge w:val="continue"/>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p>
        </w:tc>
        <w:tc>
          <w:tcPr>
            <w:tcW w:w="1452" w:type="dxa"/>
            <w:vMerge w:val="continue"/>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p>
        </w:tc>
        <w:tc>
          <w:tcPr>
            <w:tcW w:w="900"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采样后</w:t>
            </w:r>
          </w:p>
        </w:tc>
        <w:tc>
          <w:tcPr>
            <w:tcW w:w="1012"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100.1</w:t>
            </w:r>
          </w:p>
        </w:tc>
        <w:tc>
          <w:tcPr>
            <w:tcW w:w="789"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1</w:t>
            </w:r>
          </w:p>
        </w:tc>
        <w:tc>
          <w:tcPr>
            <w:tcW w:w="960" w:type="dxa"/>
            <w:vMerge w:val="continue"/>
            <w:tcBorders>
              <w:tl2br w:val="nil"/>
              <w:tr2bl w:val="nil"/>
            </w:tcBorders>
            <w:vAlign w:val="center"/>
          </w:tcPr>
          <w:p>
            <w:pPr>
              <w:spacing w:after="0"/>
              <w:jc w:val="center"/>
              <w:rPr>
                <w:rFonts w:ascii="Times New Roman" w:hAnsi="Times New Roman" w:cs="Times New Roman"/>
                <w:sz w:val="21"/>
              </w:rPr>
            </w:pPr>
          </w:p>
        </w:tc>
        <w:tc>
          <w:tcPr>
            <w:tcW w:w="686" w:type="dxa"/>
            <w:vMerge w:val="continue"/>
            <w:tcBorders>
              <w:tl2br w:val="nil"/>
              <w:tr2bl w:val="nil"/>
            </w:tcBorders>
            <w:vAlign w:val="center"/>
          </w:tcPr>
          <w:p>
            <w:pPr>
              <w:spacing w:after="0"/>
              <w:jc w:val="center"/>
              <w:rPr>
                <w:rFonts w:ascii="Times New Roman" w:hAnsi="Times New Roman" w:cs="Times New Roman"/>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05" w:type="dxa"/>
            <w:vMerge w:val="continue"/>
            <w:tcBorders>
              <w:tl2br w:val="nil"/>
              <w:tr2bl w:val="nil"/>
            </w:tcBorders>
            <w:vAlign w:val="center"/>
          </w:tcPr>
          <w:p>
            <w:pPr>
              <w:spacing w:after="0"/>
              <w:jc w:val="center"/>
              <w:rPr>
                <w:rFonts w:ascii="Times New Roman" w:hAnsi="Times New Roman" w:cs="Times New Roman"/>
                <w:sz w:val="21"/>
              </w:rPr>
            </w:pPr>
          </w:p>
        </w:tc>
        <w:tc>
          <w:tcPr>
            <w:tcW w:w="1068" w:type="dxa"/>
            <w:vMerge w:val="continue"/>
            <w:tcBorders>
              <w:tl2br w:val="nil"/>
              <w:tr2bl w:val="nil"/>
            </w:tcBorders>
            <w:vAlign w:val="center"/>
          </w:tcPr>
          <w:p>
            <w:pPr>
              <w:spacing w:after="0"/>
              <w:jc w:val="center"/>
              <w:rPr>
                <w:rFonts w:ascii="Times New Roman" w:hAnsi="Times New Roman" w:cs="Times New Roman"/>
                <w:sz w:val="21"/>
              </w:rPr>
            </w:pPr>
          </w:p>
        </w:tc>
        <w:tc>
          <w:tcPr>
            <w:tcW w:w="1145" w:type="dxa"/>
            <w:vMerge w:val="restart"/>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A00</w:t>
            </w:r>
            <w:r>
              <w:rPr>
                <w:rFonts w:hint="eastAsia" w:ascii="Times New Roman" w:hAnsi="Times New Roman" w:eastAsia="宋体" w:cs="Times New Roman"/>
                <w:lang w:val="en-US" w:eastAsia="zh-CN"/>
              </w:rPr>
              <w:t>49</w:t>
            </w:r>
          </w:p>
        </w:tc>
        <w:tc>
          <w:tcPr>
            <w:tcW w:w="1113" w:type="dxa"/>
            <w:vMerge w:val="restart"/>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MH1205</w:t>
            </w:r>
          </w:p>
        </w:tc>
        <w:tc>
          <w:tcPr>
            <w:tcW w:w="1452" w:type="dxa"/>
            <w:vMerge w:val="restart"/>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100</w:t>
            </w:r>
          </w:p>
        </w:tc>
        <w:tc>
          <w:tcPr>
            <w:tcW w:w="900"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采样前</w:t>
            </w:r>
          </w:p>
        </w:tc>
        <w:tc>
          <w:tcPr>
            <w:tcW w:w="1012"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100.</w:t>
            </w:r>
            <w:r>
              <w:rPr>
                <w:rFonts w:hint="eastAsia" w:ascii="Times New Roman" w:hAnsi="Times New Roman" w:eastAsia="宋体" w:cs="Times New Roman"/>
                <w:lang w:val="en-US" w:eastAsia="zh-CN"/>
              </w:rPr>
              <w:t>1</w:t>
            </w:r>
          </w:p>
        </w:tc>
        <w:tc>
          <w:tcPr>
            <w:tcW w:w="789"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1</w:t>
            </w:r>
          </w:p>
        </w:tc>
        <w:tc>
          <w:tcPr>
            <w:tcW w:w="960" w:type="dxa"/>
            <w:vMerge w:val="restart"/>
            <w:tcBorders>
              <w:tl2br w:val="nil"/>
              <w:tr2bl w:val="nil"/>
            </w:tcBorders>
            <w:vAlign w:val="center"/>
          </w:tcPr>
          <w:p>
            <w:pPr>
              <w:spacing w:before="174" w:after="0"/>
              <w:ind w:firstLine="365"/>
              <w:jc w:val="both"/>
              <w:rPr>
                <w:rFonts w:ascii="Times New Roman" w:hAnsi="Times New Roman" w:eastAsia="Times New Roman" w:cs="Times New Roman"/>
              </w:rPr>
            </w:pPr>
            <w:r>
              <w:rPr>
                <w:rFonts w:ascii="Times New Roman" w:hAnsi="Times New Roman" w:eastAsia="Times New Roman" w:cs="Times New Roman"/>
                <w:spacing w:val="-1"/>
                <w:position w:val="1"/>
              </w:rPr>
              <w:t>±5</w:t>
            </w:r>
          </w:p>
        </w:tc>
        <w:tc>
          <w:tcPr>
            <w:tcW w:w="686" w:type="dxa"/>
            <w:vMerge w:val="restart"/>
            <w:tcBorders>
              <w:tl2br w:val="nil"/>
              <w:tr2bl w:val="nil"/>
            </w:tcBorders>
            <w:vAlign w:val="center"/>
          </w:tcPr>
          <w:p>
            <w:pPr>
              <w:spacing w:before="214" w:after="0"/>
              <w:ind w:firstLine="133"/>
              <w:jc w:val="both"/>
              <w:rPr>
                <w:rFonts w:ascii="Times New Roman" w:hAnsi="Times New Roman" w:eastAsia="宋体" w:cs="Times New Roman"/>
              </w:rPr>
            </w:pPr>
            <w:r>
              <w:rPr>
                <w:rFonts w:ascii="Times New Roman" w:hAnsi="Times New Roman" w:eastAsia="宋体" w:cs="Times New Roman"/>
                <w:spacing w:val="-6"/>
              </w:rPr>
              <w:t>正常</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1005" w:type="dxa"/>
            <w:vMerge w:val="continue"/>
            <w:tcBorders>
              <w:tl2br w:val="nil"/>
              <w:tr2bl w:val="nil"/>
            </w:tcBorders>
            <w:vAlign w:val="center"/>
          </w:tcPr>
          <w:p>
            <w:pPr>
              <w:spacing w:after="0"/>
              <w:jc w:val="center"/>
              <w:rPr>
                <w:rFonts w:ascii="Times New Roman" w:hAnsi="Times New Roman" w:cs="Times New Roman"/>
                <w:sz w:val="21"/>
              </w:rPr>
            </w:pPr>
          </w:p>
        </w:tc>
        <w:tc>
          <w:tcPr>
            <w:tcW w:w="1068" w:type="dxa"/>
            <w:vMerge w:val="continue"/>
            <w:tcBorders>
              <w:tl2br w:val="nil"/>
              <w:tr2bl w:val="nil"/>
            </w:tcBorders>
            <w:vAlign w:val="center"/>
          </w:tcPr>
          <w:p>
            <w:pPr>
              <w:spacing w:after="0"/>
              <w:jc w:val="center"/>
              <w:rPr>
                <w:rFonts w:ascii="Times New Roman" w:hAnsi="Times New Roman" w:cs="Times New Roman"/>
                <w:sz w:val="21"/>
              </w:rPr>
            </w:pPr>
          </w:p>
        </w:tc>
        <w:tc>
          <w:tcPr>
            <w:tcW w:w="1145" w:type="dxa"/>
            <w:vMerge w:val="continue"/>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p>
        </w:tc>
        <w:tc>
          <w:tcPr>
            <w:tcW w:w="1113" w:type="dxa"/>
            <w:vMerge w:val="continue"/>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p>
        </w:tc>
        <w:tc>
          <w:tcPr>
            <w:tcW w:w="1452" w:type="dxa"/>
            <w:vMerge w:val="continue"/>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p>
        </w:tc>
        <w:tc>
          <w:tcPr>
            <w:tcW w:w="900"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采样后</w:t>
            </w:r>
          </w:p>
        </w:tc>
        <w:tc>
          <w:tcPr>
            <w:tcW w:w="1012"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100.2</w:t>
            </w:r>
          </w:p>
        </w:tc>
        <w:tc>
          <w:tcPr>
            <w:tcW w:w="789" w:type="dxa"/>
            <w:tcBorders>
              <w:tl2br w:val="nil"/>
              <w:tr2bl w:val="nil"/>
            </w:tcBorders>
            <w:vAlign w:val="center"/>
          </w:tcPr>
          <w:p>
            <w:pPr>
              <w:keepNext w:val="0"/>
              <w:keepLines w:val="0"/>
              <w:pageBreakBefore w:val="0"/>
              <w:widowControl/>
              <w:tabs>
                <w:tab w:val="center" w:pos="570"/>
              </w:tabs>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lang w:val="en-US" w:eastAsia="zh-CN"/>
              </w:rPr>
            </w:pPr>
            <w:r>
              <w:rPr>
                <w:rFonts w:hint="default" w:ascii="Times New Roman" w:hAnsi="Times New Roman" w:eastAsia="宋体" w:cs="Times New Roman"/>
                <w:lang w:val="en-US" w:eastAsia="zh-CN"/>
              </w:rPr>
              <w:t>0.</w:t>
            </w:r>
            <w:r>
              <w:rPr>
                <w:rFonts w:hint="eastAsia" w:ascii="Times New Roman" w:hAnsi="Times New Roman" w:eastAsia="宋体" w:cs="Times New Roman"/>
                <w:lang w:val="en-US" w:eastAsia="zh-CN"/>
              </w:rPr>
              <w:t>2</w:t>
            </w:r>
          </w:p>
        </w:tc>
        <w:tc>
          <w:tcPr>
            <w:tcW w:w="960" w:type="dxa"/>
            <w:vMerge w:val="continue"/>
            <w:tcBorders>
              <w:tl2br w:val="nil"/>
              <w:tr2bl w:val="nil"/>
            </w:tcBorders>
          </w:tcPr>
          <w:p>
            <w:pPr>
              <w:spacing w:after="0"/>
              <w:rPr>
                <w:rFonts w:ascii="Times New Roman" w:hAnsi="Times New Roman" w:cs="Times New Roman"/>
                <w:sz w:val="21"/>
              </w:rPr>
            </w:pPr>
          </w:p>
        </w:tc>
        <w:tc>
          <w:tcPr>
            <w:tcW w:w="686" w:type="dxa"/>
            <w:vMerge w:val="continue"/>
            <w:tcBorders>
              <w:tl2br w:val="nil"/>
              <w:tr2bl w:val="nil"/>
            </w:tcBorders>
          </w:tcPr>
          <w:p>
            <w:pPr>
              <w:spacing w:after="0"/>
              <w:rPr>
                <w:rFonts w:ascii="Times New Roman" w:hAnsi="Times New Roman" w:cs="Times New Roman"/>
                <w:sz w:val="21"/>
              </w:rPr>
            </w:pPr>
          </w:p>
        </w:tc>
      </w:tr>
    </w:tbl>
    <w:p>
      <w:pPr>
        <w:rPr>
          <w:rFonts w:ascii="Times New Roman" w:hAnsi="Times New Roman" w:eastAsia="宋体" w:cs="Times New Roman"/>
          <w:spacing w:val="-4"/>
        </w:rPr>
      </w:pPr>
      <w:r>
        <w:rPr>
          <w:rFonts w:ascii="Times New Roman" w:hAnsi="Times New Roman" w:eastAsia="宋体" w:cs="Times New Roman"/>
          <w:spacing w:val="-4"/>
        </w:rPr>
        <w:br w:type="page"/>
      </w:r>
    </w:p>
    <w:p>
      <w:pPr>
        <w:spacing w:after="0"/>
        <w:ind w:firstLine="3997"/>
        <w:rPr>
          <w:rFonts w:ascii="Times New Roman" w:hAnsi="Times New Roman" w:eastAsia="宋体" w:cs="Times New Roman"/>
        </w:rPr>
      </w:pPr>
      <w:r>
        <w:rPr>
          <w:rFonts w:ascii="Times New Roman" w:hAnsi="Times New Roman" w:eastAsia="宋体" w:cs="Times New Roman"/>
          <w:spacing w:val="-4"/>
        </w:rPr>
        <w:t>表</w:t>
      </w:r>
      <w:r>
        <w:rPr>
          <w:rFonts w:ascii="Times New Roman" w:hAnsi="Times New Roman" w:eastAsia="宋体" w:cs="Times New Roman"/>
          <w:spacing w:val="11"/>
        </w:rPr>
        <w:t xml:space="preserve"> </w:t>
      </w:r>
      <w:r>
        <w:rPr>
          <w:rFonts w:ascii="Times New Roman" w:hAnsi="Times New Roman" w:eastAsia="Times New Roman" w:cs="Times New Roman"/>
          <w:spacing w:val="-4"/>
        </w:rPr>
        <w:t>3</w:t>
      </w:r>
      <w:r>
        <w:rPr>
          <w:rFonts w:ascii="Times New Roman" w:hAnsi="Times New Roman" w:eastAsia="Times New Roman" w:cs="Times New Roman"/>
          <w:spacing w:val="8"/>
          <w:w w:val="101"/>
        </w:rPr>
        <w:t xml:space="preserve">  </w:t>
      </w:r>
      <w:r>
        <w:rPr>
          <w:rFonts w:ascii="Times New Roman" w:hAnsi="Times New Roman" w:eastAsia="宋体" w:cs="Times New Roman"/>
          <w:spacing w:val="-4"/>
        </w:rPr>
        <w:t>噪声仪器校准表</w:t>
      </w:r>
    </w:p>
    <w:tbl>
      <w:tblPr>
        <w:tblStyle w:val="38"/>
        <w:tblW w:w="1009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236"/>
        <w:gridCol w:w="827"/>
        <w:gridCol w:w="1154"/>
        <w:gridCol w:w="932"/>
        <w:gridCol w:w="895"/>
        <w:gridCol w:w="864"/>
        <w:gridCol w:w="906"/>
        <w:gridCol w:w="893"/>
        <w:gridCol w:w="880"/>
        <w:gridCol w:w="800"/>
        <w:gridCol w:w="70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236"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校准日期</w:t>
            </w:r>
          </w:p>
        </w:tc>
        <w:tc>
          <w:tcPr>
            <w:tcW w:w="827"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仪器</w:t>
            </w:r>
          </w:p>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型号</w:t>
            </w:r>
          </w:p>
        </w:tc>
        <w:tc>
          <w:tcPr>
            <w:tcW w:w="1154"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仪器编号</w:t>
            </w:r>
          </w:p>
        </w:tc>
        <w:tc>
          <w:tcPr>
            <w:tcW w:w="932"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校准器型号</w:t>
            </w:r>
          </w:p>
        </w:tc>
        <w:tc>
          <w:tcPr>
            <w:tcW w:w="895"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固定发声源声级</w:t>
            </w:r>
          </w:p>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（dB）</w:t>
            </w:r>
          </w:p>
        </w:tc>
        <w:tc>
          <w:tcPr>
            <w:tcW w:w="864"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测量前声级值（dB）</w:t>
            </w:r>
          </w:p>
        </w:tc>
        <w:tc>
          <w:tcPr>
            <w:tcW w:w="906"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测量前数值差（dB）</w:t>
            </w:r>
          </w:p>
        </w:tc>
        <w:tc>
          <w:tcPr>
            <w:tcW w:w="893"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测量后声级值（dB）</w:t>
            </w:r>
          </w:p>
        </w:tc>
        <w:tc>
          <w:tcPr>
            <w:tcW w:w="880"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测量后数值差（dB）</w:t>
            </w:r>
          </w:p>
        </w:tc>
        <w:tc>
          <w:tcPr>
            <w:tcW w:w="800"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前后校准示值偏差（dB）</w:t>
            </w:r>
          </w:p>
        </w:tc>
        <w:tc>
          <w:tcPr>
            <w:tcW w:w="707" w:type="dxa"/>
            <w:vAlign w:val="center"/>
          </w:tcPr>
          <w:p>
            <w:pPr>
              <w:spacing w:before="71" w:after="0"/>
              <w:jc w:val="center"/>
              <w:rPr>
                <w:rFonts w:ascii="Times New Roman" w:hAnsi="Times New Roman" w:eastAsia="新宋体" w:cs="Times New Roman"/>
                <w:spacing w:val="-3"/>
                <w:sz w:val="21"/>
                <w:szCs w:val="21"/>
              </w:rPr>
            </w:pPr>
            <w:r>
              <w:rPr>
                <w:rFonts w:ascii="Times New Roman" w:hAnsi="Times New Roman" w:eastAsia="新宋体" w:cs="Times New Roman"/>
                <w:spacing w:val="-3"/>
                <w:sz w:val="21"/>
                <w:szCs w:val="21"/>
              </w:rPr>
              <w:t>合格情况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236" w:type="dxa"/>
            <w:vAlign w:val="center"/>
          </w:tcPr>
          <w:p>
            <w:pPr>
              <w:spacing w:after="0"/>
              <w:ind w:firstLine="113"/>
              <w:jc w:val="center"/>
              <w:rPr>
                <w:rFonts w:hint="default" w:ascii="Times New Roman" w:hAnsi="Times New Roman" w:eastAsia="新宋体" w:cs="Times New Roman"/>
                <w:spacing w:val="-9"/>
                <w:position w:val="9"/>
                <w:sz w:val="21"/>
                <w:szCs w:val="21"/>
                <w:lang w:val="en-US" w:eastAsia="zh-CN"/>
              </w:rPr>
            </w:pPr>
            <w:r>
              <w:rPr>
                <w:rFonts w:ascii="Times New Roman" w:hAnsi="Times New Roman" w:eastAsia="新宋体" w:cs="Times New Roman"/>
                <w:spacing w:val="-9"/>
                <w:position w:val="9"/>
                <w:sz w:val="21"/>
                <w:szCs w:val="21"/>
              </w:rPr>
              <w:t>202</w:t>
            </w:r>
            <w:r>
              <w:rPr>
                <w:rFonts w:hint="eastAsia" w:ascii="Times New Roman" w:hAnsi="Times New Roman" w:eastAsia="新宋体" w:cs="Times New Roman"/>
                <w:spacing w:val="-9"/>
                <w:position w:val="9"/>
                <w:sz w:val="21"/>
                <w:szCs w:val="21"/>
                <w:lang w:val="en-US" w:eastAsia="zh-CN"/>
              </w:rPr>
              <w:t>2.04.14</w:t>
            </w:r>
          </w:p>
        </w:tc>
        <w:tc>
          <w:tcPr>
            <w:tcW w:w="827"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AWA5688</w:t>
            </w:r>
          </w:p>
        </w:tc>
        <w:tc>
          <w:tcPr>
            <w:tcW w:w="1154" w:type="dxa"/>
            <w:vAlign w:val="center"/>
          </w:tcPr>
          <w:p>
            <w:pPr>
              <w:spacing w:after="0"/>
              <w:ind w:firstLine="113"/>
              <w:jc w:val="center"/>
              <w:rPr>
                <w:rFonts w:hint="default" w:ascii="Times New Roman" w:hAnsi="Times New Roman" w:eastAsia="新宋体" w:cs="Times New Roman"/>
                <w:spacing w:val="-9"/>
                <w:position w:val="9"/>
                <w:sz w:val="21"/>
                <w:szCs w:val="21"/>
                <w:lang w:val="en-US" w:eastAsia="zh-CN"/>
              </w:rPr>
            </w:pPr>
            <w:r>
              <w:rPr>
                <w:rFonts w:ascii="Times New Roman" w:hAnsi="Times New Roman" w:eastAsia="新宋体" w:cs="Times New Roman"/>
                <w:spacing w:val="-9"/>
                <w:position w:val="9"/>
                <w:sz w:val="21"/>
                <w:szCs w:val="21"/>
              </w:rPr>
              <w:t>A00</w:t>
            </w:r>
            <w:r>
              <w:rPr>
                <w:rFonts w:hint="eastAsia" w:ascii="Times New Roman" w:hAnsi="Times New Roman" w:eastAsia="新宋体" w:cs="Times New Roman"/>
                <w:spacing w:val="-9"/>
                <w:position w:val="9"/>
                <w:sz w:val="21"/>
                <w:szCs w:val="21"/>
                <w:lang w:val="en-US" w:eastAsia="zh-CN"/>
              </w:rPr>
              <w:t>45</w:t>
            </w:r>
          </w:p>
        </w:tc>
        <w:tc>
          <w:tcPr>
            <w:tcW w:w="932"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AWA6221B</w:t>
            </w:r>
          </w:p>
        </w:tc>
        <w:tc>
          <w:tcPr>
            <w:tcW w:w="895"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94.0</w:t>
            </w:r>
          </w:p>
        </w:tc>
        <w:tc>
          <w:tcPr>
            <w:tcW w:w="864"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93.6</w:t>
            </w:r>
          </w:p>
        </w:tc>
        <w:tc>
          <w:tcPr>
            <w:tcW w:w="906"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-0.4</w:t>
            </w:r>
          </w:p>
        </w:tc>
        <w:tc>
          <w:tcPr>
            <w:tcW w:w="893" w:type="dxa"/>
            <w:vAlign w:val="center"/>
          </w:tcPr>
          <w:p>
            <w:pPr>
              <w:spacing w:after="0"/>
              <w:ind w:firstLine="113"/>
              <w:jc w:val="center"/>
              <w:rPr>
                <w:rFonts w:hint="eastAsia" w:ascii="Times New Roman" w:hAnsi="Times New Roman" w:eastAsia="新宋体" w:cs="Times New Roman"/>
                <w:spacing w:val="-9"/>
                <w:position w:val="9"/>
                <w:sz w:val="21"/>
                <w:szCs w:val="21"/>
                <w:lang w:val="en-US" w:eastAsia="zh-CN"/>
              </w:rPr>
            </w:pPr>
            <w:r>
              <w:rPr>
                <w:rFonts w:ascii="Times New Roman" w:hAnsi="Times New Roman" w:eastAsia="新宋体" w:cs="Times New Roman"/>
                <w:spacing w:val="-9"/>
                <w:position w:val="9"/>
                <w:sz w:val="21"/>
                <w:szCs w:val="21"/>
              </w:rPr>
              <w:t>93.</w:t>
            </w:r>
            <w:r>
              <w:rPr>
                <w:rFonts w:hint="eastAsia" w:ascii="Times New Roman" w:hAnsi="Times New Roman" w:eastAsia="新宋体" w:cs="Times New Roman"/>
                <w:spacing w:val="-9"/>
                <w:position w:val="9"/>
                <w:sz w:val="21"/>
                <w:szCs w:val="21"/>
                <w:lang w:val="en-US" w:eastAsia="zh-CN"/>
              </w:rPr>
              <w:t>8</w:t>
            </w:r>
          </w:p>
        </w:tc>
        <w:tc>
          <w:tcPr>
            <w:tcW w:w="880" w:type="dxa"/>
            <w:vAlign w:val="center"/>
          </w:tcPr>
          <w:p>
            <w:pPr>
              <w:spacing w:after="0"/>
              <w:ind w:firstLine="113"/>
              <w:jc w:val="center"/>
              <w:rPr>
                <w:rFonts w:hint="eastAsia" w:ascii="Times New Roman" w:hAnsi="Times New Roman" w:eastAsia="新宋体" w:cs="Times New Roman"/>
                <w:spacing w:val="-9"/>
                <w:position w:val="9"/>
                <w:sz w:val="21"/>
                <w:szCs w:val="21"/>
                <w:lang w:val="en-US" w:eastAsia="zh-CN"/>
              </w:rPr>
            </w:pPr>
            <w:r>
              <w:rPr>
                <w:rFonts w:ascii="Times New Roman" w:hAnsi="Times New Roman" w:eastAsia="新宋体" w:cs="Times New Roman"/>
                <w:spacing w:val="-9"/>
                <w:position w:val="9"/>
                <w:sz w:val="21"/>
                <w:szCs w:val="21"/>
              </w:rPr>
              <w:t>-0.</w:t>
            </w:r>
            <w:r>
              <w:rPr>
                <w:rFonts w:hint="eastAsia" w:ascii="Times New Roman" w:hAnsi="Times New Roman" w:eastAsia="新宋体" w:cs="Times New Roman"/>
                <w:spacing w:val="-9"/>
                <w:position w:val="9"/>
                <w:sz w:val="21"/>
                <w:szCs w:val="21"/>
                <w:lang w:val="en-US" w:eastAsia="zh-CN"/>
              </w:rPr>
              <w:t>2</w:t>
            </w:r>
          </w:p>
        </w:tc>
        <w:tc>
          <w:tcPr>
            <w:tcW w:w="800"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±0.5</w:t>
            </w:r>
          </w:p>
        </w:tc>
        <w:tc>
          <w:tcPr>
            <w:tcW w:w="707"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合格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0" w:hRule="atLeast"/>
          <w:jc w:val="center"/>
        </w:trPr>
        <w:tc>
          <w:tcPr>
            <w:tcW w:w="1236" w:type="dxa"/>
            <w:vAlign w:val="center"/>
          </w:tcPr>
          <w:p>
            <w:pPr>
              <w:spacing w:after="0"/>
              <w:ind w:firstLine="113"/>
              <w:jc w:val="center"/>
              <w:rPr>
                <w:rFonts w:hint="default" w:ascii="Times New Roman" w:hAnsi="Times New Roman" w:eastAsia="新宋体" w:cs="Times New Roman"/>
                <w:spacing w:val="-9"/>
                <w:position w:val="9"/>
                <w:sz w:val="21"/>
                <w:szCs w:val="21"/>
                <w:lang w:val="en-US" w:eastAsia="zh-CN"/>
              </w:rPr>
            </w:pPr>
            <w:r>
              <w:rPr>
                <w:rFonts w:ascii="Times New Roman" w:hAnsi="Times New Roman" w:eastAsia="新宋体" w:cs="Times New Roman"/>
                <w:spacing w:val="-9"/>
                <w:position w:val="9"/>
                <w:sz w:val="21"/>
                <w:szCs w:val="21"/>
              </w:rPr>
              <w:t>202</w:t>
            </w:r>
            <w:r>
              <w:rPr>
                <w:rFonts w:hint="eastAsia" w:ascii="Times New Roman" w:hAnsi="Times New Roman" w:eastAsia="新宋体" w:cs="Times New Roman"/>
                <w:spacing w:val="-9"/>
                <w:position w:val="9"/>
                <w:sz w:val="21"/>
                <w:szCs w:val="21"/>
                <w:lang w:val="en-US" w:eastAsia="zh-CN"/>
              </w:rPr>
              <w:t>2.04.15</w:t>
            </w:r>
          </w:p>
        </w:tc>
        <w:tc>
          <w:tcPr>
            <w:tcW w:w="827"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AWA5688</w:t>
            </w:r>
          </w:p>
        </w:tc>
        <w:tc>
          <w:tcPr>
            <w:tcW w:w="1154" w:type="dxa"/>
            <w:vAlign w:val="center"/>
          </w:tcPr>
          <w:p>
            <w:pPr>
              <w:spacing w:after="0"/>
              <w:ind w:firstLine="113"/>
              <w:jc w:val="center"/>
              <w:rPr>
                <w:rFonts w:hint="default" w:ascii="Times New Roman" w:hAnsi="Times New Roman" w:eastAsia="新宋体" w:cs="Times New Roman"/>
                <w:spacing w:val="-9"/>
                <w:position w:val="9"/>
                <w:sz w:val="21"/>
                <w:szCs w:val="21"/>
                <w:lang w:val="en-US" w:eastAsia="zh-CN"/>
              </w:rPr>
            </w:pPr>
            <w:r>
              <w:rPr>
                <w:rFonts w:ascii="Times New Roman" w:hAnsi="Times New Roman" w:eastAsia="新宋体" w:cs="Times New Roman"/>
                <w:spacing w:val="-9"/>
                <w:position w:val="9"/>
                <w:sz w:val="21"/>
                <w:szCs w:val="21"/>
              </w:rPr>
              <w:t>A00</w:t>
            </w:r>
            <w:r>
              <w:rPr>
                <w:rFonts w:hint="eastAsia" w:ascii="Times New Roman" w:hAnsi="Times New Roman" w:eastAsia="新宋体" w:cs="Times New Roman"/>
                <w:spacing w:val="-9"/>
                <w:position w:val="9"/>
                <w:sz w:val="21"/>
                <w:szCs w:val="21"/>
                <w:lang w:val="en-US" w:eastAsia="zh-CN"/>
              </w:rPr>
              <w:t>45</w:t>
            </w:r>
          </w:p>
        </w:tc>
        <w:tc>
          <w:tcPr>
            <w:tcW w:w="932"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AWA6221B</w:t>
            </w:r>
          </w:p>
        </w:tc>
        <w:tc>
          <w:tcPr>
            <w:tcW w:w="895" w:type="dxa"/>
            <w:vAlign w:val="center"/>
          </w:tcPr>
          <w:p>
            <w:pPr>
              <w:spacing w:after="0"/>
              <w:ind w:firstLine="113" w:firstLineChars="0"/>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94.0</w:t>
            </w:r>
          </w:p>
        </w:tc>
        <w:tc>
          <w:tcPr>
            <w:tcW w:w="864" w:type="dxa"/>
            <w:vAlign w:val="center"/>
          </w:tcPr>
          <w:p>
            <w:pPr>
              <w:spacing w:after="0"/>
              <w:ind w:firstLine="113" w:firstLineChars="0"/>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93.6</w:t>
            </w:r>
          </w:p>
        </w:tc>
        <w:tc>
          <w:tcPr>
            <w:tcW w:w="906" w:type="dxa"/>
            <w:vAlign w:val="center"/>
          </w:tcPr>
          <w:p>
            <w:pPr>
              <w:spacing w:after="0"/>
              <w:ind w:firstLine="113" w:firstLineChars="0"/>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-0.4</w:t>
            </w:r>
          </w:p>
        </w:tc>
        <w:tc>
          <w:tcPr>
            <w:tcW w:w="893" w:type="dxa"/>
            <w:vAlign w:val="center"/>
          </w:tcPr>
          <w:p>
            <w:pPr>
              <w:spacing w:after="0"/>
              <w:ind w:firstLine="113" w:firstLineChars="0"/>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93.</w:t>
            </w:r>
            <w:r>
              <w:rPr>
                <w:rFonts w:hint="eastAsia" w:ascii="Times New Roman" w:hAnsi="Times New Roman" w:eastAsia="新宋体" w:cs="Times New Roman"/>
                <w:spacing w:val="-9"/>
                <w:position w:val="9"/>
                <w:sz w:val="21"/>
                <w:szCs w:val="21"/>
                <w:lang w:val="en-US" w:eastAsia="zh-CN"/>
              </w:rPr>
              <w:t>8</w:t>
            </w:r>
          </w:p>
        </w:tc>
        <w:tc>
          <w:tcPr>
            <w:tcW w:w="880" w:type="dxa"/>
            <w:vAlign w:val="center"/>
          </w:tcPr>
          <w:p>
            <w:pPr>
              <w:spacing w:after="0"/>
              <w:ind w:firstLine="113" w:firstLineChars="0"/>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-0.</w:t>
            </w:r>
            <w:r>
              <w:rPr>
                <w:rFonts w:hint="eastAsia" w:ascii="Times New Roman" w:hAnsi="Times New Roman" w:eastAsia="新宋体" w:cs="Times New Roman"/>
                <w:spacing w:val="-9"/>
                <w:position w:val="9"/>
                <w:sz w:val="21"/>
                <w:szCs w:val="21"/>
                <w:lang w:val="en-US" w:eastAsia="zh-CN"/>
              </w:rPr>
              <w:t>2</w:t>
            </w:r>
          </w:p>
        </w:tc>
        <w:tc>
          <w:tcPr>
            <w:tcW w:w="800"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±0.5</w:t>
            </w:r>
          </w:p>
        </w:tc>
        <w:tc>
          <w:tcPr>
            <w:tcW w:w="707" w:type="dxa"/>
            <w:vAlign w:val="center"/>
          </w:tcPr>
          <w:p>
            <w:pPr>
              <w:spacing w:after="0"/>
              <w:ind w:firstLine="113"/>
              <w:jc w:val="center"/>
              <w:rPr>
                <w:rFonts w:ascii="Times New Roman" w:hAnsi="Times New Roman" w:eastAsia="新宋体" w:cs="Times New Roman"/>
                <w:spacing w:val="-9"/>
                <w:position w:val="9"/>
                <w:sz w:val="21"/>
                <w:szCs w:val="21"/>
              </w:rPr>
            </w:pPr>
            <w:r>
              <w:rPr>
                <w:rFonts w:ascii="Times New Roman" w:hAnsi="Times New Roman" w:eastAsia="新宋体" w:cs="Times New Roman"/>
                <w:spacing w:val="-9"/>
                <w:position w:val="9"/>
                <w:sz w:val="21"/>
                <w:szCs w:val="21"/>
              </w:rPr>
              <w:t>合格</w:t>
            </w:r>
          </w:p>
        </w:tc>
      </w:tr>
    </w:tbl>
    <w:p>
      <w:pPr>
        <w:autoSpaceDE w:val="0"/>
        <w:autoSpaceDN w:val="0"/>
        <w:spacing w:after="0" w:line="360" w:lineRule="auto"/>
        <w:rPr>
          <w:rFonts w:ascii="Times New Roman" w:hAnsi="Times New Roman" w:eastAsia="宋体" w:cs="Times New Roman"/>
          <w:b/>
          <w:color w:val="000000"/>
          <w:sz w:val="32"/>
          <w:szCs w:val="32"/>
        </w:rPr>
      </w:pPr>
    </w:p>
    <w:p>
      <w:pPr>
        <w:autoSpaceDE w:val="0"/>
        <w:autoSpaceDN w:val="0"/>
        <w:spacing w:after="0" w:line="360" w:lineRule="auto"/>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9 验收监测结果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562" w:firstLineChars="200"/>
        <w:textAlignment w:val="auto"/>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9.1生产工况</w:t>
      </w:r>
    </w:p>
    <w:p>
      <w:pPr>
        <w:pStyle w:val="2"/>
        <w:keepNext w:val="0"/>
        <w:keepLines w:val="0"/>
        <w:pageBreakBefore w:val="0"/>
        <w:widowControl w:val="0"/>
        <w:kinsoku/>
        <w:wordWrap/>
        <w:overflowPunct/>
        <w:topLinePunct w:val="0"/>
        <w:autoSpaceDE w:val="0"/>
        <w:autoSpaceDN w:val="0"/>
        <w:bidi w:val="0"/>
        <w:adjustRightInd w:val="0"/>
        <w:snapToGrid/>
        <w:spacing w:after="0" w:line="360" w:lineRule="auto"/>
        <w:ind w:firstLine="480" w:firstLineChars="200"/>
        <w:textAlignment w:val="auto"/>
        <w:rPr>
          <w:rFonts w:ascii="Times New Roman" w:hAnsi="Times New Roman" w:eastAsia="宋体" w:cs="Times New Roman"/>
        </w:rPr>
      </w:pPr>
      <w:r>
        <w:rPr>
          <w:rFonts w:ascii="Times New Roman" w:hAnsi="Times New Roman" w:eastAsia="宋体" w:cs="Times New Roman"/>
        </w:rPr>
        <w:t>深圳市中创检测有限公司于202</w:t>
      </w:r>
      <w:r>
        <w:rPr>
          <w:rFonts w:hint="eastAsia" w:ascii="Times New Roman" w:hAnsi="Times New Roman" w:eastAsia="宋体" w:cs="Times New Roman"/>
          <w:lang w:val="en-US" w:eastAsia="zh-CN"/>
        </w:rPr>
        <w:t>2</w:t>
      </w:r>
      <w:r>
        <w:rPr>
          <w:rFonts w:ascii="Times New Roman" w:hAnsi="Times New Roman" w:eastAsia="宋体" w:cs="Times New Roman"/>
        </w:rPr>
        <w:t>年</w:t>
      </w:r>
      <w:r>
        <w:rPr>
          <w:rFonts w:hint="eastAsia" w:ascii="Times New Roman" w:hAnsi="Times New Roman" w:eastAsia="宋体" w:cs="Times New Roman"/>
          <w:lang w:val="en-US" w:eastAsia="zh-CN"/>
        </w:rPr>
        <w:t>04</w:t>
      </w:r>
      <w:r>
        <w:rPr>
          <w:rFonts w:ascii="Times New Roman" w:hAnsi="Times New Roman" w:eastAsia="宋体" w:cs="Times New Roman"/>
        </w:rPr>
        <w:t>月</w:t>
      </w:r>
      <w:r>
        <w:rPr>
          <w:rFonts w:hint="eastAsia" w:ascii="Times New Roman" w:hAnsi="Times New Roman" w:eastAsia="宋体" w:cs="Times New Roman"/>
          <w:lang w:val="en-US" w:eastAsia="zh-CN"/>
        </w:rPr>
        <w:t>14</w:t>
      </w:r>
      <w:r>
        <w:rPr>
          <w:rFonts w:ascii="Times New Roman" w:hAnsi="Times New Roman" w:eastAsia="宋体" w:cs="Times New Roman"/>
        </w:rPr>
        <w:t>~</w:t>
      </w:r>
      <w:r>
        <w:rPr>
          <w:rFonts w:hint="eastAsia" w:ascii="Times New Roman" w:hAnsi="Times New Roman" w:eastAsia="宋体" w:cs="Times New Roman"/>
          <w:lang w:val="en-US" w:eastAsia="zh-CN"/>
        </w:rPr>
        <w:t>15</w:t>
      </w:r>
      <w:r>
        <w:rPr>
          <w:rFonts w:ascii="Times New Roman" w:hAnsi="Times New Roman" w:eastAsia="宋体" w:cs="Times New Roman"/>
        </w:rPr>
        <w:t>日对项目废水、有组织废气、无组织废气、厂界噪声进行了监测，监测期间项目生产工况和环保设施运行正常，满足验收监测技术规范要求。</w:t>
      </w:r>
    </w:p>
    <w:p>
      <w:pPr>
        <w:pStyle w:val="2"/>
        <w:spacing w:after="0"/>
        <w:jc w:val="center"/>
        <w:rPr>
          <w:rFonts w:ascii="Times New Roman" w:hAnsi="Times New Roman" w:eastAsia="宋体" w:cs="Times New Roman"/>
          <w:b/>
          <w:color w:val="auto"/>
          <w:kern w:val="2"/>
        </w:rPr>
      </w:pPr>
      <w:r>
        <w:rPr>
          <w:rFonts w:ascii="Times New Roman" w:hAnsi="Times New Roman" w:eastAsia="宋体" w:cs="Times New Roman"/>
          <w:b/>
          <w:color w:val="auto"/>
          <w:kern w:val="2"/>
          <w:sz w:val="21"/>
          <w:szCs w:val="21"/>
        </w:rPr>
        <w:t>表9-1 监测期间工况一览表</w:t>
      </w:r>
    </w:p>
    <w:tbl>
      <w:tblPr>
        <w:tblStyle w:val="18"/>
        <w:tblW w:w="49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05"/>
        <w:gridCol w:w="1805"/>
        <w:gridCol w:w="1809"/>
        <w:gridCol w:w="1809"/>
        <w:gridCol w:w="7"/>
        <w:gridCol w:w="18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97" w:type="pct"/>
            <w:tcBorders>
              <w:left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采样日期</w:t>
            </w:r>
          </w:p>
        </w:tc>
        <w:tc>
          <w:tcPr>
            <w:tcW w:w="997" w:type="pct"/>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产品名称</w:t>
            </w:r>
          </w:p>
        </w:tc>
        <w:tc>
          <w:tcPr>
            <w:tcW w:w="999" w:type="pct"/>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hint="default" w:ascii="Times New Roman" w:hAnsi="Times New Roman" w:eastAsia="宋体" w:cs="Times New Roman"/>
                <w:b/>
                <w:color w:val="auto"/>
                <w:kern w:val="2"/>
                <w:sz w:val="21"/>
                <w:szCs w:val="21"/>
                <w:lang w:val="en-US" w:eastAsia="zh-CN"/>
              </w:rPr>
            </w:pPr>
            <w:r>
              <w:rPr>
                <w:rFonts w:ascii="Times New Roman" w:hAnsi="Times New Roman" w:eastAsia="宋体" w:cs="Times New Roman"/>
                <w:b/>
                <w:color w:val="auto"/>
                <w:kern w:val="2"/>
                <w:sz w:val="21"/>
                <w:szCs w:val="21"/>
              </w:rPr>
              <w:t>设计产量</w:t>
            </w:r>
            <w:r>
              <w:rPr>
                <w:rFonts w:hint="eastAsia" w:ascii="Times New Roman" w:hAnsi="Times New Roman" w:eastAsia="宋体" w:cs="Times New Roman"/>
                <w:b/>
                <w:color w:val="auto"/>
                <w:kern w:val="2"/>
                <w:sz w:val="21"/>
                <w:szCs w:val="21"/>
                <w:lang w:eastAsia="zh-CN"/>
              </w:rPr>
              <w:t>（</w:t>
            </w:r>
            <w:r>
              <w:rPr>
                <w:rFonts w:hint="eastAsia" w:ascii="Times New Roman" w:hAnsi="Times New Roman" w:eastAsia="宋体" w:cs="Times New Roman"/>
                <w:b/>
                <w:color w:val="auto"/>
                <w:kern w:val="2"/>
                <w:sz w:val="21"/>
                <w:szCs w:val="21"/>
                <w:lang w:val="en-US" w:eastAsia="zh-CN"/>
              </w:rPr>
              <w:t>日产）</w:t>
            </w:r>
          </w:p>
        </w:tc>
        <w:tc>
          <w:tcPr>
            <w:tcW w:w="999" w:type="pct"/>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监测期间产量</w:t>
            </w:r>
          </w:p>
        </w:tc>
        <w:tc>
          <w:tcPr>
            <w:tcW w:w="1007" w:type="pct"/>
            <w:gridSpan w:val="2"/>
            <w:tcBorders>
              <w:right w:val="nil"/>
            </w:tcBorders>
            <w:vAlign w:val="center"/>
          </w:tcPr>
          <w:p>
            <w:pPr>
              <w:pStyle w:val="2"/>
              <w:keepNext w:val="0"/>
              <w:keepLines w:val="0"/>
              <w:pageBreakBefore w:val="0"/>
              <w:widowControl w:val="0"/>
              <w:kinsoku/>
              <w:wordWrap/>
              <w:overflowPunct/>
              <w:topLinePunct w:val="0"/>
              <w:autoSpaceDE w:val="0"/>
              <w:autoSpaceDN w:val="0"/>
              <w:bidi w:val="0"/>
              <w:adjustRightInd w:val="0"/>
              <w:snapToGrid w:val="0"/>
              <w:spacing w:after="0"/>
              <w:jc w:val="center"/>
              <w:textAlignment w:val="baseline"/>
              <w:rPr>
                <w:rFonts w:ascii="Times New Roman" w:hAnsi="Times New Roman" w:eastAsia="宋体" w:cs="Times New Roman"/>
                <w:b/>
                <w:color w:val="auto"/>
                <w:kern w:val="2"/>
                <w:sz w:val="21"/>
                <w:szCs w:val="21"/>
              </w:rPr>
            </w:pPr>
            <w:r>
              <w:rPr>
                <w:rFonts w:ascii="Times New Roman" w:hAnsi="Times New Roman" w:eastAsia="宋体" w:cs="Times New Roman"/>
                <w:b/>
                <w:color w:val="auto"/>
                <w:kern w:val="2"/>
                <w:sz w:val="21"/>
                <w:szCs w:val="21"/>
              </w:rPr>
              <w:t>生产工况（%）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7" w:type="pct"/>
            <w:tcBorders>
              <w:left w:val="nil"/>
            </w:tcBorders>
            <w:vAlign w:val="center"/>
          </w:tcPr>
          <w:p>
            <w:pPr>
              <w:pStyle w:val="2"/>
              <w:spacing w:after="0"/>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202</w:t>
            </w:r>
            <w:r>
              <w:rPr>
                <w:rFonts w:hint="eastAsia" w:ascii="Times New Roman" w:hAnsi="Times New Roman" w:eastAsia="宋体" w:cs="Times New Roman"/>
                <w:bCs/>
                <w:color w:val="auto"/>
                <w:kern w:val="2"/>
                <w:sz w:val="21"/>
                <w:szCs w:val="21"/>
                <w:lang w:val="en-US" w:eastAsia="zh-CN"/>
              </w:rPr>
              <w:t>2</w:t>
            </w:r>
            <w:r>
              <w:rPr>
                <w:rFonts w:ascii="Times New Roman" w:hAnsi="Times New Roman" w:eastAsia="宋体" w:cs="Times New Roman"/>
                <w:bCs/>
                <w:color w:val="auto"/>
                <w:kern w:val="2"/>
                <w:sz w:val="21"/>
                <w:szCs w:val="21"/>
              </w:rPr>
              <w:t>年</w:t>
            </w:r>
            <w:r>
              <w:rPr>
                <w:rFonts w:hint="eastAsia" w:ascii="Times New Roman" w:hAnsi="Times New Roman" w:eastAsia="宋体" w:cs="Times New Roman"/>
                <w:bCs/>
                <w:color w:val="auto"/>
                <w:kern w:val="2"/>
                <w:sz w:val="21"/>
                <w:szCs w:val="21"/>
                <w:lang w:val="en-US" w:eastAsia="zh-CN"/>
              </w:rPr>
              <w:t>04</w:t>
            </w:r>
            <w:r>
              <w:rPr>
                <w:rFonts w:ascii="Times New Roman" w:hAnsi="Times New Roman" w:eastAsia="宋体" w:cs="Times New Roman"/>
                <w:bCs/>
                <w:color w:val="auto"/>
                <w:kern w:val="2"/>
                <w:sz w:val="21"/>
                <w:szCs w:val="21"/>
              </w:rPr>
              <w:t>月</w:t>
            </w:r>
            <w:r>
              <w:rPr>
                <w:rFonts w:hint="eastAsia" w:ascii="Times New Roman" w:hAnsi="Times New Roman" w:eastAsia="宋体" w:cs="Times New Roman"/>
                <w:bCs/>
                <w:color w:val="auto"/>
                <w:kern w:val="2"/>
                <w:sz w:val="21"/>
                <w:szCs w:val="21"/>
                <w:lang w:val="en-US" w:eastAsia="zh-CN"/>
              </w:rPr>
              <w:t>14</w:t>
            </w:r>
            <w:r>
              <w:rPr>
                <w:rFonts w:ascii="Times New Roman" w:hAnsi="Times New Roman" w:eastAsia="宋体" w:cs="Times New Roman"/>
                <w:bCs/>
                <w:color w:val="auto"/>
                <w:kern w:val="2"/>
                <w:sz w:val="21"/>
                <w:szCs w:val="21"/>
              </w:rPr>
              <w:t>日</w:t>
            </w:r>
          </w:p>
        </w:tc>
        <w:tc>
          <w:tcPr>
            <w:tcW w:w="997" w:type="pct"/>
            <w:vMerge w:val="restart"/>
            <w:vAlign w:val="center"/>
          </w:tcPr>
          <w:p>
            <w:pPr>
              <w:pStyle w:val="2"/>
              <w:spacing w:after="0"/>
              <w:jc w:val="center"/>
              <w:rPr>
                <w:rFonts w:hint="eastAsia" w:ascii="Times New Roman" w:hAnsi="Times New Roman" w:eastAsia="宋体" w:cs="Times New Roman"/>
                <w:bCs/>
                <w:color w:val="auto"/>
                <w:kern w:val="2"/>
                <w:sz w:val="21"/>
                <w:szCs w:val="21"/>
                <w:lang w:eastAsia="zh-CN"/>
              </w:rPr>
            </w:pPr>
            <w:r>
              <w:rPr>
                <w:rFonts w:hint="eastAsia" w:ascii="Times New Roman" w:hAnsi="Times New Roman" w:eastAsia="宋体" w:cs="Times New Roman"/>
                <w:bCs/>
                <w:color w:val="auto"/>
                <w:kern w:val="2"/>
                <w:sz w:val="21"/>
                <w:szCs w:val="21"/>
                <w:lang w:val="en-US" w:eastAsia="zh-CN"/>
              </w:rPr>
              <w:t>电机</w:t>
            </w:r>
          </w:p>
        </w:tc>
        <w:tc>
          <w:tcPr>
            <w:tcW w:w="999" w:type="pct"/>
            <w:vAlign w:val="center"/>
          </w:tcPr>
          <w:p>
            <w:pPr>
              <w:pStyle w:val="2"/>
              <w:spacing w:after="0"/>
              <w:jc w:val="center"/>
              <w:rPr>
                <w:rFonts w:hint="eastAsia" w:ascii="新宋体" w:hAnsi="新宋体" w:eastAsia="新宋体" w:cs="新宋体"/>
                <w:bCs/>
                <w:color w:val="auto"/>
                <w:kern w:val="2"/>
                <w:sz w:val="21"/>
                <w:szCs w:val="21"/>
                <w:highlight w:val="none"/>
                <w:vertAlign w:val="superscript"/>
                <w:lang w:val="en-US"/>
              </w:rPr>
            </w:pPr>
            <w:r>
              <w:rPr>
                <w:rFonts w:hint="eastAsia" w:ascii="新宋体" w:hAnsi="新宋体" w:eastAsia="新宋体" w:cs="新宋体"/>
                <w:bCs/>
                <w:color w:val="auto"/>
                <w:kern w:val="2"/>
                <w:sz w:val="21"/>
                <w:szCs w:val="21"/>
                <w:highlight w:val="none"/>
                <w:lang w:val="en-US" w:eastAsia="zh-CN"/>
              </w:rPr>
              <w:t>700</w:t>
            </w:r>
          </w:p>
        </w:tc>
        <w:tc>
          <w:tcPr>
            <w:tcW w:w="1003" w:type="pct"/>
            <w:gridSpan w:val="2"/>
            <w:tcBorders>
              <w:right w:val="nil"/>
            </w:tcBorders>
            <w:vAlign w:val="center"/>
          </w:tcPr>
          <w:p>
            <w:pPr>
              <w:pStyle w:val="2"/>
              <w:spacing w:after="0"/>
              <w:jc w:val="center"/>
              <w:rPr>
                <w:rFonts w:hint="eastAsia" w:ascii="新宋体" w:hAnsi="新宋体" w:eastAsia="新宋体" w:cs="新宋体"/>
                <w:bCs/>
                <w:color w:val="auto"/>
                <w:kern w:val="2"/>
                <w:sz w:val="21"/>
                <w:szCs w:val="21"/>
                <w:highlight w:val="none"/>
                <w:lang w:val="en-US" w:eastAsia="zh-CN"/>
              </w:rPr>
            </w:pPr>
            <w:r>
              <w:rPr>
                <w:rFonts w:hint="eastAsia" w:ascii="新宋体" w:hAnsi="新宋体" w:eastAsia="新宋体" w:cs="新宋体"/>
                <w:bCs/>
                <w:color w:val="auto"/>
                <w:kern w:val="2"/>
                <w:sz w:val="21"/>
                <w:szCs w:val="21"/>
                <w:highlight w:val="none"/>
                <w:lang w:val="en-US" w:eastAsia="zh-CN"/>
              </w:rPr>
              <w:t>630</w:t>
            </w:r>
          </w:p>
        </w:tc>
        <w:tc>
          <w:tcPr>
            <w:tcW w:w="1003" w:type="pct"/>
            <w:tcBorders>
              <w:right w:val="nil"/>
            </w:tcBorders>
            <w:vAlign w:val="center"/>
          </w:tcPr>
          <w:p>
            <w:pPr>
              <w:pStyle w:val="2"/>
              <w:spacing w:after="0"/>
              <w:jc w:val="center"/>
              <w:rPr>
                <w:rFonts w:hint="eastAsia" w:ascii="新宋体" w:hAnsi="新宋体" w:eastAsia="新宋体" w:cs="新宋体"/>
                <w:bCs/>
                <w:color w:val="auto"/>
                <w:kern w:val="2"/>
                <w:sz w:val="21"/>
                <w:szCs w:val="21"/>
                <w:highlight w:val="none"/>
                <w:lang w:val="en-US" w:eastAsia="zh-CN"/>
              </w:rPr>
            </w:pPr>
            <w:r>
              <w:rPr>
                <w:rFonts w:hint="eastAsia" w:ascii="新宋体" w:hAnsi="新宋体" w:eastAsia="新宋体" w:cs="新宋体"/>
                <w:bCs/>
                <w:color w:val="auto"/>
                <w:kern w:val="2"/>
                <w:sz w:val="21"/>
                <w:szCs w:val="21"/>
                <w:highlight w:val="none"/>
                <w:lang w:val="en-US" w:eastAsia="zh-CN"/>
              </w:rPr>
              <w:t>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997" w:type="pct"/>
            <w:tcBorders>
              <w:left w:val="nil"/>
            </w:tcBorders>
            <w:vAlign w:val="center"/>
          </w:tcPr>
          <w:p>
            <w:pPr>
              <w:pStyle w:val="2"/>
              <w:spacing w:after="0"/>
              <w:jc w:val="center"/>
              <w:rPr>
                <w:rFonts w:ascii="Times New Roman" w:hAnsi="Times New Roman" w:eastAsia="宋体" w:cs="Times New Roman"/>
                <w:bCs/>
                <w:color w:val="auto"/>
                <w:kern w:val="2"/>
                <w:sz w:val="21"/>
                <w:szCs w:val="21"/>
              </w:rPr>
            </w:pPr>
            <w:r>
              <w:rPr>
                <w:rFonts w:ascii="Times New Roman" w:hAnsi="Times New Roman" w:eastAsia="宋体" w:cs="Times New Roman"/>
                <w:bCs/>
                <w:color w:val="auto"/>
                <w:kern w:val="2"/>
                <w:sz w:val="21"/>
                <w:szCs w:val="21"/>
              </w:rPr>
              <w:t>202</w:t>
            </w:r>
            <w:r>
              <w:rPr>
                <w:rFonts w:hint="eastAsia" w:ascii="Times New Roman" w:hAnsi="Times New Roman" w:eastAsia="宋体" w:cs="Times New Roman"/>
                <w:bCs/>
                <w:color w:val="auto"/>
                <w:kern w:val="2"/>
                <w:sz w:val="21"/>
                <w:szCs w:val="21"/>
                <w:lang w:val="en-US" w:eastAsia="zh-CN"/>
              </w:rPr>
              <w:t>2</w:t>
            </w:r>
            <w:r>
              <w:rPr>
                <w:rFonts w:ascii="Times New Roman" w:hAnsi="Times New Roman" w:eastAsia="宋体" w:cs="Times New Roman"/>
                <w:bCs/>
                <w:color w:val="auto"/>
                <w:kern w:val="2"/>
                <w:sz w:val="21"/>
                <w:szCs w:val="21"/>
              </w:rPr>
              <w:t>年</w:t>
            </w:r>
            <w:r>
              <w:rPr>
                <w:rFonts w:hint="eastAsia" w:ascii="Times New Roman" w:hAnsi="Times New Roman" w:eastAsia="宋体" w:cs="Times New Roman"/>
                <w:bCs/>
                <w:color w:val="auto"/>
                <w:kern w:val="2"/>
                <w:sz w:val="21"/>
                <w:szCs w:val="21"/>
                <w:lang w:val="en-US" w:eastAsia="zh-CN"/>
              </w:rPr>
              <w:t>04</w:t>
            </w:r>
            <w:r>
              <w:rPr>
                <w:rFonts w:ascii="Times New Roman" w:hAnsi="Times New Roman" w:eastAsia="宋体" w:cs="Times New Roman"/>
                <w:bCs/>
                <w:color w:val="auto"/>
                <w:kern w:val="2"/>
                <w:sz w:val="21"/>
                <w:szCs w:val="21"/>
              </w:rPr>
              <w:t>月</w:t>
            </w:r>
            <w:r>
              <w:rPr>
                <w:rFonts w:hint="eastAsia" w:ascii="Times New Roman" w:hAnsi="Times New Roman" w:eastAsia="宋体" w:cs="Times New Roman"/>
                <w:bCs/>
                <w:color w:val="auto"/>
                <w:kern w:val="2"/>
                <w:sz w:val="21"/>
                <w:szCs w:val="21"/>
                <w:lang w:val="en-US" w:eastAsia="zh-CN"/>
              </w:rPr>
              <w:t>15</w:t>
            </w:r>
            <w:r>
              <w:rPr>
                <w:rFonts w:ascii="Times New Roman" w:hAnsi="Times New Roman" w:eastAsia="宋体" w:cs="Times New Roman"/>
                <w:bCs/>
                <w:color w:val="auto"/>
                <w:kern w:val="2"/>
                <w:sz w:val="21"/>
                <w:szCs w:val="21"/>
              </w:rPr>
              <w:t>日</w:t>
            </w:r>
          </w:p>
        </w:tc>
        <w:tc>
          <w:tcPr>
            <w:tcW w:w="997" w:type="pct"/>
            <w:vMerge w:val="continue"/>
            <w:vAlign w:val="center"/>
          </w:tcPr>
          <w:p>
            <w:pPr>
              <w:pStyle w:val="2"/>
              <w:spacing w:after="0"/>
              <w:jc w:val="center"/>
              <w:rPr>
                <w:rFonts w:ascii="Times New Roman" w:hAnsi="Times New Roman" w:eastAsia="宋体" w:cs="Times New Roman"/>
                <w:bCs/>
                <w:color w:val="auto"/>
                <w:kern w:val="2"/>
                <w:sz w:val="21"/>
                <w:szCs w:val="21"/>
              </w:rPr>
            </w:pPr>
          </w:p>
        </w:tc>
        <w:tc>
          <w:tcPr>
            <w:tcW w:w="999" w:type="pct"/>
            <w:vAlign w:val="center"/>
          </w:tcPr>
          <w:p>
            <w:pPr>
              <w:pStyle w:val="2"/>
              <w:spacing w:after="0"/>
              <w:jc w:val="center"/>
              <w:rPr>
                <w:rFonts w:hint="eastAsia" w:ascii="新宋体" w:hAnsi="新宋体" w:eastAsia="新宋体" w:cs="新宋体"/>
                <w:bCs/>
                <w:color w:val="auto"/>
                <w:kern w:val="2"/>
                <w:sz w:val="21"/>
                <w:szCs w:val="21"/>
                <w:highlight w:val="none"/>
                <w:vertAlign w:val="superscript"/>
                <w:lang w:val="en-US" w:eastAsia="zh-CN"/>
              </w:rPr>
            </w:pPr>
            <w:r>
              <w:rPr>
                <w:rFonts w:hint="eastAsia" w:ascii="新宋体" w:hAnsi="新宋体" w:eastAsia="新宋体" w:cs="新宋体"/>
                <w:bCs/>
                <w:color w:val="auto"/>
                <w:kern w:val="2"/>
                <w:sz w:val="21"/>
                <w:szCs w:val="21"/>
                <w:highlight w:val="none"/>
                <w:vertAlign w:val="baseline"/>
                <w:lang w:val="en-US" w:eastAsia="zh-CN"/>
              </w:rPr>
              <w:t>720</w:t>
            </w:r>
          </w:p>
        </w:tc>
        <w:tc>
          <w:tcPr>
            <w:tcW w:w="1003" w:type="pct"/>
            <w:gridSpan w:val="2"/>
            <w:tcBorders>
              <w:right w:val="nil"/>
            </w:tcBorders>
            <w:vAlign w:val="center"/>
          </w:tcPr>
          <w:p>
            <w:pPr>
              <w:pStyle w:val="2"/>
              <w:spacing w:after="0"/>
              <w:jc w:val="center"/>
              <w:rPr>
                <w:rFonts w:hint="eastAsia" w:ascii="新宋体" w:hAnsi="新宋体" w:eastAsia="新宋体" w:cs="新宋体"/>
                <w:bCs/>
                <w:color w:val="auto"/>
                <w:kern w:val="2"/>
                <w:sz w:val="21"/>
                <w:szCs w:val="21"/>
                <w:highlight w:val="none"/>
                <w:lang w:val="en-US" w:eastAsia="zh-CN"/>
              </w:rPr>
            </w:pPr>
            <w:r>
              <w:rPr>
                <w:rFonts w:hint="eastAsia" w:ascii="新宋体" w:hAnsi="新宋体" w:eastAsia="新宋体" w:cs="新宋体"/>
                <w:bCs/>
                <w:color w:val="auto"/>
                <w:kern w:val="2"/>
                <w:sz w:val="21"/>
                <w:szCs w:val="21"/>
                <w:highlight w:val="none"/>
                <w:lang w:val="en-US" w:eastAsia="zh-CN"/>
              </w:rPr>
              <w:t>648</w:t>
            </w:r>
          </w:p>
        </w:tc>
        <w:tc>
          <w:tcPr>
            <w:tcW w:w="1003" w:type="pct"/>
            <w:tcBorders>
              <w:right w:val="nil"/>
            </w:tcBorders>
            <w:vAlign w:val="center"/>
          </w:tcPr>
          <w:p>
            <w:pPr>
              <w:pStyle w:val="2"/>
              <w:spacing w:after="0"/>
              <w:jc w:val="center"/>
              <w:rPr>
                <w:rFonts w:hint="eastAsia" w:ascii="新宋体" w:hAnsi="新宋体" w:eastAsia="新宋体" w:cs="新宋体"/>
                <w:bCs/>
                <w:color w:val="auto"/>
                <w:kern w:val="2"/>
                <w:sz w:val="21"/>
                <w:szCs w:val="21"/>
                <w:highlight w:val="none"/>
                <w:lang w:val="en-US" w:eastAsia="zh-CN"/>
              </w:rPr>
            </w:pPr>
            <w:r>
              <w:rPr>
                <w:rFonts w:hint="eastAsia" w:ascii="新宋体" w:hAnsi="新宋体" w:eastAsia="新宋体" w:cs="新宋体"/>
                <w:bCs/>
                <w:color w:val="auto"/>
                <w:kern w:val="2"/>
                <w:sz w:val="21"/>
                <w:szCs w:val="21"/>
                <w:highlight w:val="none"/>
                <w:lang w:val="en-US" w:eastAsia="zh-CN"/>
              </w:rPr>
              <w:t>90</w:t>
            </w:r>
          </w:p>
        </w:tc>
      </w:tr>
    </w:tbl>
    <w:p>
      <w:pPr>
        <w:pStyle w:val="4"/>
        <w:rPr>
          <w:rFonts w:ascii="Times New Roman" w:hAnsi="Times New Roman"/>
        </w:rPr>
        <w:sectPr>
          <w:footerReference r:id="rId7" w:type="default"/>
          <w:pgSz w:w="11907" w:h="16840"/>
          <w:pgMar w:top="1304" w:right="1531" w:bottom="1304" w:left="1531" w:header="284" w:footer="851" w:gutter="0"/>
          <w:pgNumType w:fmt="numberInDash" w:start="1"/>
          <w:cols w:space="720" w:num="1"/>
          <w:docGrid w:linePitch="285" w:charSpace="0"/>
        </w:sectPr>
      </w:pPr>
    </w:p>
    <w:p>
      <w:pPr>
        <w:rPr>
          <w:rFonts w:ascii="Times New Roman" w:hAnsi="Times New Roman" w:cs="Times New Roman"/>
        </w:rPr>
      </w:pPr>
    </w:p>
    <w:p>
      <w:pPr>
        <w:spacing w:after="0" w:line="360" w:lineRule="auto"/>
        <w:ind w:firstLine="281" w:firstLine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9.2污染物达标排放监测结果</w:t>
      </w:r>
    </w:p>
    <w:p>
      <w:pPr>
        <w:spacing w:after="0" w:line="360" w:lineRule="auto"/>
        <w:ind w:left="860" w:leftChars="200" w:hanging="42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9.2.1生活污水</w:t>
      </w:r>
    </w:p>
    <w:tbl>
      <w:tblPr>
        <w:tblStyle w:val="17"/>
        <w:tblW w:w="1581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27"/>
        <w:gridCol w:w="1807"/>
        <w:gridCol w:w="1078"/>
        <w:gridCol w:w="1095"/>
        <w:gridCol w:w="1155"/>
        <w:gridCol w:w="1100"/>
        <w:gridCol w:w="972"/>
        <w:gridCol w:w="1123"/>
        <w:gridCol w:w="1125"/>
        <w:gridCol w:w="1155"/>
        <w:gridCol w:w="1010"/>
        <w:gridCol w:w="962"/>
        <w:gridCol w:w="1125"/>
        <w:gridCol w:w="10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2" w:hRule="atLeast"/>
          <w:jc w:val="center"/>
        </w:trPr>
        <w:tc>
          <w:tcPr>
            <w:tcW w:w="102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采样点位</w:t>
            </w:r>
          </w:p>
        </w:tc>
        <w:tc>
          <w:tcPr>
            <w:tcW w:w="1807" w:type="dxa"/>
            <w:vMerge w:val="restart"/>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检测项目</w:t>
            </w:r>
          </w:p>
        </w:tc>
        <w:tc>
          <w:tcPr>
            <w:tcW w:w="10775" w:type="dxa"/>
            <w:gridSpan w:val="10"/>
            <w:tcBorders>
              <w:top w:val="single" w:color="auto" w:sz="4" w:space="0"/>
              <w:left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检测结果</w:t>
            </w:r>
          </w:p>
        </w:tc>
        <w:tc>
          <w:tcPr>
            <w:tcW w:w="1125" w:type="dxa"/>
            <w:vMerge w:val="restart"/>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标准</w:t>
            </w:r>
            <w:r>
              <w:rPr>
                <w:rFonts w:hint="default" w:ascii="Times New Roman" w:hAnsi="Times New Roman" w:eastAsia="宋体" w:cs="Times New Roman"/>
                <w:sz w:val="22"/>
                <w:szCs w:val="22"/>
                <w:lang w:val="en-US" w:eastAsia="zh-CN"/>
              </w:rPr>
              <w:t>限值</w:t>
            </w:r>
          </w:p>
        </w:tc>
        <w:tc>
          <w:tcPr>
            <w:tcW w:w="1084"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02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807" w:type="dxa"/>
            <w:vMerge w:val="continue"/>
            <w:tcBorders>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5400" w:type="dxa"/>
            <w:gridSpan w:val="5"/>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202</w:t>
            </w:r>
            <w:r>
              <w:rPr>
                <w:rFonts w:hint="eastAsia" w:ascii="Times New Roman" w:hAnsi="Times New Roman" w:eastAsia="宋体" w:cs="Times New Roman"/>
                <w:sz w:val="22"/>
                <w:szCs w:val="22"/>
                <w:lang w:val="en-US" w:eastAsia="zh-CN"/>
              </w:rPr>
              <w:t>2</w:t>
            </w:r>
            <w:r>
              <w:rPr>
                <w:rFonts w:hint="default" w:ascii="Times New Roman" w:hAnsi="Times New Roman" w:eastAsia="宋体" w:cs="Times New Roman"/>
                <w:sz w:val="22"/>
                <w:szCs w:val="22"/>
                <w:lang w:eastAsia="zh-CN"/>
              </w:rPr>
              <w:t>年</w:t>
            </w:r>
            <w:r>
              <w:rPr>
                <w:rFonts w:hint="eastAsia" w:ascii="Times New Roman" w:hAnsi="Times New Roman" w:eastAsia="宋体" w:cs="Times New Roman"/>
                <w:sz w:val="22"/>
                <w:szCs w:val="22"/>
                <w:lang w:val="en-US" w:eastAsia="zh-CN"/>
              </w:rPr>
              <w:t>04月14日</w:t>
            </w:r>
          </w:p>
        </w:tc>
        <w:tc>
          <w:tcPr>
            <w:tcW w:w="5375" w:type="dxa"/>
            <w:gridSpan w:val="5"/>
            <w:tcBorders>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202</w:t>
            </w:r>
            <w:r>
              <w:rPr>
                <w:rFonts w:hint="eastAsia" w:ascii="Times New Roman" w:hAnsi="Times New Roman" w:eastAsia="宋体" w:cs="Times New Roman"/>
                <w:sz w:val="22"/>
                <w:szCs w:val="22"/>
                <w:lang w:val="en-US" w:eastAsia="zh-CN"/>
              </w:rPr>
              <w:t>2</w:t>
            </w:r>
            <w:r>
              <w:rPr>
                <w:rFonts w:hint="default" w:ascii="Times New Roman" w:hAnsi="Times New Roman" w:eastAsia="宋体" w:cs="Times New Roman"/>
                <w:sz w:val="22"/>
                <w:szCs w:val="22"/>
                <w:lang w:eastAsia="zh-CN"/>
              </w:rPr>
              <w:t>年</w:t>
            </w:r>
            <w:r>
              <w:rPr>
                <w:rFonts w:hint="eastAsia" w:ascii="Times New Roman" w:hAnsi="Times New Roman" w:eastAsia="宋体" w:cs="Times New Roman"/>
                <w:sz w:val="22"/>
                <w:szCs w:val="22"/>
                <w:lang w:val="en-US" w:eastAsia="zh-CN"/>
              </w:rPr>
              <w:t>04月15日</w:t>
            </w:r>
          </w:p>
        </w:tc>
        <w:tc>
          <w:tcPr>
            <w:tcW w:w="1125" w:type="dxa"/>
            <w:vMerge w:val="continue"/>
            <w:tcBorders>
              <w:left w:val="single" w:color="auto" w:sz="4" w:space="0"/>
              <w:bottom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08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5" w:hRule="atLeast"/>
          <w:jc w:val="center"/>
        </w:trPr>
        <w:tc>
          <w:tcPr>
            <w:tcW w:w="102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807" w:type="dxa"/>
            <w:vMerge w:val="continue"/>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078"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第一次</w:t>
            </w:r>
          </w:p>
        </w:tc>
        <w:tc>
          <w:tcPr>
            <w:tcW w:w="1095"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第二次</w:t>
            </w:r>
          </w:p>
        </w:tc>
        <w:tc>
          <w:tcPr>
            <w:tcW w:w="1155"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第三次</w:t>
            </w:r>
          </w:p>
        </w:tc>
        <w:tc>
          <w:tcPr>
            <w:tcW w:w="1100"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第四次</w:t>
            </w:r>
          </w:p>
        </w:tc>
        <w:tc>
          <w:tcPr>
            <w:tcW w:w="972" w:type="dxa"/>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平均值</w:t>
            </w:r>
          </w:p>
        </w:tc>
        <w:tc>
          <w:tcPr>
            <w:tcW w:w="1123"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第一次</w:t>
            </w:r>
          </w:p>
        </w:tc>
        <w:tc>
          <w:tcPr>
            <w:tcW w:w="1125"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第二次</w:t>
            </w:r>
          </w:p>
        </w:tc>
        <w:tc>
          <w:tcPr>
            <w:tcW w:w="1155"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第三次</w:t>
            </w:r>
          </w:p>
        </w:tc>
        <w:tc>
          <w:tcPr>
            <w:tcW w:w="1010" w:type="dxa"/>
            <w:tcBorders>
              <w:top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第四次</w:t>
            </w:r>
          </w:p>
        </w:tc>
        <w:tc>
          <w:tcPr>
            <w:tcW w:w="962" w:type="dxa"/>
            <w:tcBorders>
              <w:top w:val="single" w:color="auto" w:sz="4" w:space="0"/>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平均值</w:t>
            </w:r>
          </w:p>
        </w:tc>
        <w:tc>
          <w:tcPr>
            <w:tcW w:w="1125"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08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jc w:val="center"/>
        </w:trPr>
        <w:tc>
          <w:tcPr>
            <w:tcW w:w="1027" w:type="dxa"/>
            <w:vMerge w:val="restart"/>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eastAsia="zh-CN"/>
              </w:rPr>
              <w:t>生活污水排放口</w:t>
            </w:r>
          </w:p>
        </w:tc>
        <w:tc>
          <w:tcPr>
            <w:tcW w:w="1807" w:type="dxa"/>
            <w:tcBorders>
              <w:top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样品状态</w:t>
            </w:r>
          </w:p>
        </w:tc>
        <w:tc>
          <w:tcPr>
            <w:tcW w:w="5400" w:type="dxa"/>
            <w:gridSpan w:val="5"/>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无色无味无浮油的清澈液体</w:t>
            </w:r>
          </w:p>
        </w:tc>
        <w:tc>
          <w:tcPr>
            <w:tcW w:w="5375" w:type="dxa"/>
            <w:gridSpan w:val="5"/>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sz w:val="22"/>
                <w:szCs w:val="22"/>
                <w:lang w:eastAsia="zh-CN"/>
              </w:rPr>
            </w:pPr>
            <w:r>
              <w:rPr>
                <w:rFonts w:hint="eastAsia" w:ascii="Times New Roman" w:hAnsi="Times New Roman" w:eastAsia="宋体" w:cs="Times New Roman"/>
                <w:sz w:val="22"/>
                <w:szCs w:val="22"/>
                <w:lang w:val="en-US" w:eastAsia="zh-CN"/>
              </w:rPr>
              <w:t>无色无味无浮油的清澈液体</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w:t>
            </w:r>
          </w:p>
        </w:tc>
        <w:tc>
          <w:tcPr>
            <w:tcW w:w="10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2" w:hRule="atLeast"/>
          <w:jc w:val="center"/>
        </w:trPr>
        <w:tc>
          <w:tcPr>
            <w:tcW w:w="102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化学需氧量</w:t>
            </w:r>
          </w:p>
        </w:tc>
        <w:tc>
          <w:tcPr>
            <w:tcW w:w="107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130</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118</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120</w:t>
            </w:r>
          </w:p>
        </w:tc>
        <w:tc>
          <w:tcPr>
            <w:tcW w:w="110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128</w:t>
            </w:r>
          </w:p>
        </w:tc>
        <w:tc>
          <w:tcPr>
            <w:tcW w:w="97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124</w:t>
            </w:r>
          </w:p>
        </w:tc>
        <w:tc>
          <w:tcPr>
            <w:tcW w:w="112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120</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113</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111</w:t>
            </w:r>
          </w:p>
        </w:tc>
        <w:tc>
          <w:tcPr>
            <w:tcW w:w="101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113</w:t>
            </w:r>
          </w:p>
        </w:tc>
        <w:tc>
          <w:tcPr>
            <w:tcW w:w="96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114</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500</w:t>
            </w:r>
          </w:p>
        </w:tc>
        <w:tc>
          <w:tcPr>
            <w:tcW w:w="10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102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五日生化需氧量</w:t>
            </w:r>
          </w:p>
        </w:tc>
        <w:tc>
          <w:tcPr>
            <w:tcW w:w="107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40.0</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36.4</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38.2</w:t>
            </w:r>
          </w:p>
        </w:tc>
        <w:tc>
          <w:tcPr>
            <w:tcW w:w="110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40.9</w:t>
            </w:r>
          </w:p>
        </w:tc>
        <w:tc>
          <w:tcPr>
            <w:tcW w:w="97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38.</w:t>
            </w:r>
            <w:r>
              <w:rPr>
                <w:rFonts w:hint="eastAsia" w:ascii="Times New Roman" w:hAnsi="Times New Roman" w:eastAsia="宋体" w:cs="Times New Roman"/>
                <w:sz w:val="22"/>
                <w:szCs w:val="22"/>
                <w:lang w:val="en-US" w:eastAsia="zh-CN"/>
              </w:rPr>
              <w:t>9</w:t>
            </w:r>
          </w:p>
        </w:tc>
        <w:tc>
          <w:tcPr>
            <w:tcW w:w="112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37.3</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35.5</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34.6</w:t>
            </w:r>
          </w:p>
        </w:tc>
        <w:tc>
          <w:tcPr>
            <w:tcW w:w="101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35.5</w:t>
            </w:r>
          </w:p>
        </w:tc>
        <w:tc>
          <w:tcPr>
            <w:tcW w:w="96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35.7</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300</w:t>
            </w:r>
          </w:p>
        </w:tc>
        <w:tc>
          <w:tcPr>
            <w:tcW w:w="10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02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悬浮物</w:t>
            </w:r>
          </w:p>
        </w:tc>
        <w:tc>
          <w:tcPr>
            <w:tcW w:w="107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33</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43</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47</w:t>
            </w:r>
          </w:p>
        </w:tc>
        <w:tc>
          <w:tcPr>
            <w:tcW w:w="110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39</w:t>
            </w:r>
          </w:p>
        </w:tc>
        <w:tc>
          <w:tcPr>
            <w:tcW w:w="97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40</w:t>
            </w:r>
          </w:p>
        </w:tc>
        <w:tc>
          <w:tcPr>
            <w:tcW w:w="112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41</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45</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37</w:t>
            </w:r>
          </w:p>
        </w:tc>
        <w:tc>
          <w:tcPr>
            <w:tcW w:w="101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42</w:t>
            </w:r>
          </w:p>
        </w:tc>
        <w:tc>
          <w:tcPr>
            <w:tcW w:w="96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41</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400</w:t>
            </w:r>
          </w:p>
        </w:tc>
        <w:tc>
          <w:tcPr>
            <w:tcW w:w="10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r>
              <w:rPr>
                <w:rFonts w:hint="default" w:ascii="Times New Roman" w:hAnsi="Times New Roman" w:eastAsia="宋体" w:cs="Times New Roman"/>
                <w:sz w:val="22"/>
                <w:szCs w:val="22"/>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1" w:hRule="atLeast"/>
          <w:jc w:val="center"/>
        </w:trPr>
        <w:tc>
          <w:tcPr>
            <w:tcW w:w="1027"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eastAsia="zh-CN"/>
              </w:rPr>
            </w:pPr>
          </w:p>
        </w:tc>
        <w:tc>
          <w:tcPr>
            <w:tcW w:w="1807"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eastAsia="zh-CN"/>
              </w:rPr>
              <w:t>氨氮</w:t>
            </w:r>
          </w:p>
        </w:tc>
        <w:tc>
          <w:tcPr>
            <w:tcW w:w="1078"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0.081</w:t>
            </w:r>
          </w:p>
        </w:tc>
        <w:tc>
          <w:tcPr>
            <w:tcW w:w="109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0.081</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0.080</w:t>
            </w:r>
          </w:p>
        </w:tc>
        <w:tc>
          <w:tcPr>
            <w:tcW w:w="110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0.080</w:t>
            </w:r>
          </w:p>
        </w:tc>
        <w:tc>
          <w:tcPr>
            <w:tcW w:w="97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0.080</w:t>
            </w:r>
          </w:p>
        </w:tc>
        <w:tc>
          <w:tcPr>
            <w:tcW w:w="1123"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0.081</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0.079</w:t>
            </w:r>
          </w:p>
        </w:tc>
        <w:tc>
          <w:tcPr>
            <w:tcW w:w="115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0.081</w:t>
            </w:r>
          </w:p>
        </w:tc>
        <w:tc>
          <w:tcPr>
            <w:tcW w:w="1010" w:type="dxa"/>
            <w:tcBorders>
              <w:righ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eastAsia" w:ascii="Times New Roman" w:hAnsi="Times New Roman" w:eastAsia="宋体" w:cs="Times New Roman"/>
                <w:sz w:val="22"/>
                <w:szCs w:val="22"/>
                <w:lang w:val="en-US" w:eastAsia="zh-CN"/>
              </w:rPr>
              <w:t>0.082</w:t>
            </w:r>
          </w:p>
        </w:tc>
        <w:tc>
          <w:tcPr>
            <w:tcW w:w="962"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0.08</w:t>
            </w:r>
            <w:r>
              <w:rPr>
                <w:rFonts w:hint="eastAsia" w:ascii="Times New Roman" w:hAnsi="Times New Roman" w:eastAsia="宋体" w:cs="Times New Roman"/>
                <w:sz w:val="22"/>
                <w:szCs w:val="22"/>
                <w:lang w:val="en-US" w:eastAsia="zh-CN"/>
              </w:rPr>
              <w:t>1</w:t>
            </w:r>
          </w:p>
        </w:tc>
        <w:tc>
          <w:tcPr>
            <w:tcW w:w="112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w:t>
            </w:r>
          </w:p>
        </w:tc>
        <w:tc>
          <w:tcPr>
            <w:tcW w:w="1084"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sz w:val="22"/>
                <w:szCs w:val="22"/>
                <w:lang w:val="en-US" w:eastAsia="zh-CN"/>
              </w:rPr>
            </w:pPr>
            <w:r>
              <w:rPr>
                <w:rFonts w:hint="default" w:ascii="Times New Roman" w:hAnsi="Times New Roman" w:eastAsia="宋体" w:cs="Times New Roman"/>
                <w:sz w:val="22"/>
                <w:szCs w:val="22"/>
                <w:lang w:val="en-US" w:eastAsia="zh-CN"/>
              </w:rPr>
              <w:t>mg/L</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8" w:hRule="atLeast"/>
          <w:jc w:val="center"/>
        </w:trPr>
        <w:tc>
          <w:tcPr>
            <w:tcW w:w="1027" w:type="dxa"/>
            <w:vAlign w:val="center"/>
          </w:tcPr>
          <w:p>
            <w:pPr>
              <w:pStyle w:val="4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备注</w:t>
            </w:r>
          </w:p>
        </w:tc>
        <w:tc>
          <w:tcPr>
            <w:tcW w:w="14791" w:type="dxa"/>
            <w:gridSpan w:val="13"/>
            <w:vAlign w:val="center"/>
          </w:tcPr>
          <w:p>
            <w:pPr>
              <w:pStyle w:val="4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楷体" w:cs="Times New Roman"/>
                <w:sz w:val="20"/>
                <w:szCs w:val="20"/>
                <w:highlight w:val="none"/>
                <w:lang w:val="en-US" w:eastAsia="zh-CN"/>
              </w:rPr>
            </w:pPr>
            <w:r>
              <w:rPr>
                <w:rFonts w:hint="default" w:ascii="Times New Roman" w:hAnsi="Times New Roman" w:eastAsia="楷体" w:cs="Times New Roman"/>
                <w:sz w:val="20"/>
                <w:szCs w:val="20"/>
                <w:highlight w:val="none"/>
                <w:lang w:val="en-US" w:eastAsia="zh-CN"/>
              </w:rPr>
              <w:t>1、“——”表示标准无相关规定或无需填写；</w:t>
            </w:r>
          </w:p>
          <w:p>
            <w:pPr>
              <w:pStyle w:val="4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楷体" w:cs="Times New Roman"/>
                <w:sz w:val="20"/>
                <w:szCs w:val="20"/>
                <w:highlight w:val="none"/>
                <w:lang w:val="en-US" w:eastAsia="zh-CN"/>
              </w:rPr>
            </w:pPr>
            <w:r>
              <w:rPr>
                <w:rFonts w:hint="default" w:ascii="Times New Roman" w:hAnsi="Times New Roman" w:eastAsia="楷体" w:cs="Times New Roman"/>
                <w:sz w:val="20"/>
                <w:szCs w:val="20"/>
                <w:highlight w:val="none"/>
                <w:lang w:val="en-US" w:eastAsia="zh-CN"/>
              </w:rPr>
              <w:t>2、标准限值</w:t>
            </w:r>
            <w:r>
              <w:rPr>
                <w:rFonts w:hint="default" w:ascii="Times New Roman" w:hAnsi="Times New Roman" w:cs="Times New Roman"/>
                <w:sz w:val="20"/>
                <w:szCs w:val="20"/>
                <w:highlight w:val="none"/>
                <w:lang w:val="en-US" w:eastAsia="zh-CN"/>
              </w:rPr>
              <w:t>执行</w:t>
            </w:r>
            <w:r>
              <w:rPr>
                <w:rFonts w:hint="default" w:ascii="Times New Roman" w:hAnsi="Times New Roman" w:eastAsia="楷体" w:cs="Times New Roman"/>
                <w:sz w:val="20"/>
                <w:szCs w:val="20"/>
                <w:highlight w:val="none"/>
                <w:lang w:val="en-US" w:eastAsia="zh-CN"/>
              </w:rPr>
              <w:t>广东地方标准《水污染物排放限值》(DB44/26-2001)第二时段</w:t>
            </w:r>
            <w:r>
              <w:rPr>
                <w:rFonts w:hint="eastAsia" w:ascii="Times New Roman" w:hAnsi="Times New Roman" w:cs="Times New Roman"/>
                <w:sz w:val="20"/>
                <w:szCs w:val="20"/>
                <w:highlight w:val="none"/>
                <w:lang w:val="en-US" w:eastAsia="zh-CN"/>
              </w:rPr>
              <w:t>三</w:t>
            </w:r>
            <w:r>
              <w:rPr>
                <w:rFonts w:hint="default" w:ascii="Times New Roman" w:hAnsi="Times New Roman" w:eastAsia="楷体" w:cs="Times New Roman"/>
                <w:sz w:val="20"/>
                <w:szCs w:val="20"/>
                <w:highlight w:val="none"/>
                <w:lang w:val="en-US" w:eastAsia="zh-CN"/>
              </w:rPr>
              <w:t>级标准限值</w:t>
            </w:r>
            <w:r>
              <w:rPr>
                <w:rFonts w:hint="eastAsia" w:ascii="Times New Roman" w:hAnsi="Times New Roman" w:cs="Times New Roman"/>
                <w:sz w:val="20"/>
                <w:szCs w:val="20"/>
                <w:highlight w:val="none"/>
                <w:lang w:val="en-US" w:eastAsia="zh-CN"/>
              </w:rPr>
              <w:t>；</w:t>
            </w:r>
          </w:p>
        </w:tc>
      </w:tr>
    </w:tbl>
    <w:p>
      <w:pP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br w:type="page"/>
      </w:r>
    </w:p>
    <w:p>
      <w:pPr>
        <w:spacing w:after="0" w:line="360" w:lineRule="auto"/>
        <w:ind w:left="860" w:leftChars="200" w:hanging="420"/>
        <w:rPr>
          <w:rFonts w:ascii="Times New Roman" w:hAnsi="Times New Roman" w:eastAsia="宋体" w:cs="Times New Roman"/>
        </w:rPr>
      </w:pPr>
      <w:r>
        <w:rPr>
          <w:rFonts w:ascii="Times New Roman" w:hAnsi="Times New Roman" w:eastAsia="宋体" w:cs="Times New Roman"/>
          <w:b/>
          <w:color w:val="000000"/>
          <w:sz w:val="24"/>
          <w:szCs w:val="24"/>
        </w:rPr>
        <w:t>9.2.2有组织废气</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0"/>
        <w:gridCol w:w="1121"/>
        <w:gridCol w:w="1084"/>
        <w:gridCol w:w="1015"/>
        <w:gridCol w:w="1070"/>
        <w:gridCol w:w="1072"/>
        <w:gridCol w:w="1016"/>
        <w:gridCol w:w="1070"/>
        <w:gridCol w:w="1072"/>
        <w:gridCol w:w="1016"/>
        <w:gridCol w:w="1070"/>
        <w:gridCol w:w="1072"/>
        <w:gridCol w:w="1011"/>
        <w:gridCol w:w="10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eastAsia="zh-CN"/>
              </w:rPr>
              <w:t>采样日期</w:t>
            </w:r>
          </w:p>
        </w:tc>
        <w:tc>
          <w:tcPr>
            <w:tcW w:w="112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eastAsia="zh-CN"/>
              </w:rPr>
              <w:t>采样点位</w:t>
            </w:r>
          </w:p>
        </w:tc>
        <w:tc>
          <w:tcPr>
            <w:tcW w:w="108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eastAsia="zh-CN"/>
              </w:rPr>
              <w:t>检测项目</w:t>
            </w:r>
          </w:p>
        </w:tc>
        <w:tc>
          <w:tcPr>
            <w:tcW w:w="9473" w:type="dxa"/>
            <w:gridSpan w:val="9"/>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检测结果</w:t>
            </w:r>
          </w:p>
        </w:tc>
        <w:tc>
          <w:tcPr>
            <w:tcW w:w="2070"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eastAsia="zh-CN"/>
              </w:rPr>
              <w:t>标准限值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1121"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108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标杆烟气流量</w:t>
            </w:r>
            <w:r>
              <w:rPr>
                <w:rFonts w:hint="default" w:ascii="Times New Roman" w:hAnsi="Times New Roman" w:eastAsia="宋体" w:cs="Times New Roman"/>
                <w:b/>
                <w:bCs/>
                <w:sz w:val="22"/>
                <w:szCs w:val="22"/>
                <w:lang w:eastAsia="zh-CN"/>
              </w:rPr>
              <w:t>(m</w:t>
            </w:r>
            <w:r>
              <w:rPr>
                <w:rFonts w:hint="default" w:ascii="Times New Roman" w:hAnsi="Times New Roman" w:eastAsia="宋体" w:cs="Times New Roman"/>
                <w:b/>
                <w:bCs/>
                <w:sz w:val="22"/>
                <w:szCs w:val="22"/>
                <w:vertAlign w:val="superscript"/>
                <w:lang w:eastAsia="zh-CN"/>
              </w:rPr>
              <w:t>3</w:t>
            </w:r>
            <w:r>
              <w:rPr>
                <w:rFonts w:hint="default" w:ascii="Times New Roman" w:hAnsi="Times New Roman" w:eastAsia="宋体" w:cs="Times New Roman"/>
                <w:b/>
                <w:bCs/>
                <w:sz w:val="22"/>
                <w:szCs w:val="22"/>
                <w:lang w:eastAsia="zh-CN"/>
              </w:rPr>
              <w:t>/h)</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排放浓度(mg/m</w:t>
            </w:r>
            <w:r>
              <w:rPr>
                <w:rFonts w:hint="default" w:ascii="Times New Roman" w:hAnsi="Times New Roman" w:eastAsia="宋体" w:cs="Times New Roman"/>
                <w:b/>
                <w:bCs/>
                <w:sz w:val="22"/>
                <w:szCs w:val="22"/>
                <w:vertAlign w:val="superscript"/>
                <w:lang w:val="en-US" w:eastAsia="zh-CN"/>
              </w:rPr>
              <w:t>3</w:t>
            </w:r>
            <w:r>
              <w:rPr>
                <w:rFonts w:hint="default" w:ascii="Times New Roman" w:hAnsi="Times New Roman" w:eastAsia="宋体" w:cs="Times New Roman"/>
                <w:b/>
                <w:bCs/>
                <w:sz w:val="22"/>
                <w:szCs w:val="22"/>
                <w:lang w:val="en-US" w:eastAsia="zh-CN"/>
              </w:rPr>
              <w:t>)</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排放速率(kg/h)</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标杆烟气流量</w:t>
            </w:r>
            <w:r>
              <w:rPr>
                <w:rFonts w:hint="default" w:ascii="Times New Roman" w:hAnsi="Times New Roman" w:eastAsia="宋体" w:cs="Times New Roman"/>
                <w:b/>
                <w:bCs/>
                <w:sz w:val="22"/>
                <w:szCs w:val="22"/>
                <w:lang w:eastAsia="zh-CN"/>
              </w:rPr>
              <w:t>(m</w:t>
            </w:r>
            <w:r>
              <w:rPr>
                <w:rFonts w:hint="default" w:ascii="Times New Roman" w:hAnsi="Times New Roman" w:eastAsia="宋体" w:cs="Times New Roman"/>
                <w:b/>
                <w:bCs/>
                <w:sz w:val="22"/>
                <w:szCs w:val="22"/>
                <w:vertAlign w:val="superscript"/>
                <w:lang w:eastAsia="zh-CN"/>
              </w:rPr>
              <w:t>3</w:t>
            </w:r>
            <w:r>
              <w:rPr>
                <w:rFonts w:hint="default" w:ascii="Times New Roman" w:hAnsi="Times New Roman" w:eastAsia="宋体" w:cs="Times New Roman"/>
                <w:b/>
                <w:bCs/>
                <w:sz w:val="22"/>
                <w:szCs w:val="22"/>
                <w:lang w:eastAsia="zh-CN"/>
              </w:rPr>
              <w:t>/h)</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排放浓度(mg/m</w:t>
            </w:r>
            <w:r>
              <w:rPr>
                <w:rFonts w:hint="default" w:ascii="Times New Roman" w:hAnsi="Times New Roman" w:eastAsia="宋体" w:cs="Times New Roman"/>
                <w:b/>
                <w:bCs/>
                <w:sz w:val="22"/>
                <w:szCs w:val="22"/>
                <w:vertAlign w:val="superscript"/>
                <w:lang w:val="en-US" w:eastAsia="zh-CN"/>
              </w:rPr>
              <w:t>3</w:t>
            </w:r>
            <w:r>
              <w:rPr>
                <w:rFonts w:hint="default" w:ascii="Times New Roman" w:hAnsi="Times New Roman" w:eastAsia="宋体" w:cs="Times New Roman"/>
                <w:b/>
                <w:bCs/>
                <w:sz w:val="22"/>
                <w:szCs w:val="22"/>
                <w:lang w:val="en-US" w:eastAsia="zh-CN"/>
              </w:rPr>
              <w:t>)</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排放速率(kg/h)</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标杆烟气流量</w:t>
            </w:r>
            <w:r>
              <w:rPr>
                <w:rFonts w:hint="default" w:ascii="Times New Roman" w:hAnsi="Times New Roman" w:eastAsia="宋体" w:cs="Times New Roman"/>
                <w:b/>
                <w:bCs/>
                <w:sz w:val="22"/>
                <w:szCs w:val="22"/>
                <w:lang w:eastAsia="zh-CN"/>
              </w:rPr>
              <w:t>(m</w:t>
            </w:r>
            <w:r>
              <w:rPr>
                <w:rFonts w:hint="default" w:ascii="Times New Roman" w:hAnsi="Times New Roman" w:eastAsia="宋体" w:cs="Times New Roman"/>
                <w:b/>
                <w:bCs/>
                <w:sz w:val="22"/>
                <w:szCs w:val="22"/>
                <w:vertAlign w:val="superscript"/>
                <w:lang w:eastAsia="zh-CN"/>
              </w:rPr>
              <w:t>3</w:t>
            </w:r>
            <w:r>
              <w:rPr>
                <w:rFonts w:hint="default" w:ascii="Times New Roman" w:hAnsi="Times New Roman" w:eastAsia="宋体" w:cs="Times New Roman"/>
                <w:b/>
                <w:bCs/>
                <w:sz w:val="22"/>
                <w:szCs w:val="22"/>
                <w:lang w:eastAsia="zh-CN"/>
              </w:rPr>
              <w:t>/h)</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排放浓度(mg/m</w:t>
            </w:r>
            <w:r>
              <w:rPr>
                <w:rFonts w:hint="default" w:ascii="Times New Roman" w:hAnsi="Times New Roman" w:eastAsia="宋体" w:cs="Times New Roman"/>
                <w:b/>
                <w:bCs/>
                <w:sz w:val="22"/>
                <w:szCs w:val="22"/>
                <w:vertAlign w:val="superscript"/>
                <w:lang w:val="en-US" w:eastAsia="zh-CN"/>
              </w:rPr>
              <w:t>3</w:t>
            </w:r>
            <w:r>
              <w:rPr>
                <w:rFonts w:hint="default" w:ascii="Times New Roman" w:hAnsi="Times New Roman" w:eastAsia="宋体" w:cs="Times New Roman"/>
                <w:b/>
                <w:bCs/>
                <w:sz w:val="22"/>
                <w:szCs w:val="22"/>
                <w:lang w:val="en-US" w:eastAsia="zh-CN"/>
              </w:rPr>
              <w:t>)</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排放速率(kg/h)</w:t>
            </w:r>
          </w:p>
        </w:tc>
        <w:tc>
          <w:tcPr>
            <w:tcW w:w="1011"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最高允许排放浓度(mg/m</w:t>
            </w:r>
            <w:r>
              <w:rPr>
                <w:rFonts w:hint="default" w:ascii="Times New Roman" w:hAnsi="Times New Roman" w:eastAsia="宋体" w:cs="Times New Roman"/>
                <w:b/>
                <w:bCs/>
                <w:sz w:val="22"/>
                <w:szCs w:val="22"/>
                <w:vertAlign w:val="superscript"/>
                <w:lang w:val="en-US" w:eastAsia="zh-CN"/>
              </w:rPr>
              <w:t>3</w:t>
            </w:r>
            <w:r>
              <w:rPr>
                <w:rFonts w:hint="default" w:ascii="Times New Roman" w:hAnsi="Times New Roman" w:eastAsia="宋体" w:cs="Times New Roman"/>
                <w:b/>
                <w:bCs/>
                <w:sz w:val="22"/>
                <w:szCs w:val="22"/>
                <w:lang w:val="en-US" w:eastAsia="zh-CN"/>
              </w:rPr>
              <w:t>)</w:t>
            </w:r>
          </w:p>
        </w:tc>
        <w:tc>
          <w:tcPr>
            <w:tcW w:w="1059"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最高允许的排放速率(kg/h)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0" w:type="dxa"/>
            <w:vMerge w:val="continue"/>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1121" w:type="dxa"/>
            <w:vMerge w:val="continue"/>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1084" w:type="dxa"/>
            <w:vMerge w:val="continue"/>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3157"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第一次</w:t>
            </w:r>
          </w:p>
        </w:tc>
        <w:tc>
          <w:tcPr>
            <w:tcW w:w="315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第二次</w:t>
            </w:r>
          </w:p>
        </w:tc>
        <w:tc>
          <w:tcPr>
            <w:tcW w:w="3158" w:type="dxa"/>
            <w:gridSpan w:val="3"/>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r>
              <w:rPr>
                <w:rFonts w:hint="default" w:ascii="Times New Roman" w:hAnsi="Times New Roman" w:eastAsia="宋体" w:cs="Times New Roman"/>
                <w:b/>
                <w:bCs/>
                <w:sz w:val="22"/>
                <w:szCs w:val="22"/>
                <w:lang w:val="en-US" w:eastAsia="zh-CN"/>
              </w:rPr>
              <w:t>第三次</w:t>
            </w:r>
          </w:p>
        </w:tc>
        <w:tc>
          <w:tcPr>
            <w:tcW w:w="1011" w:type="dxa"/>
            <w:vMerge w:val="continue"/>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c>
          <w:tcPr>
            <w:tcW w:w="1059" w:type="dxa"/>
            <w:vMerge w:val="continue"/>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sz w:val="22"/>
                <w:szCs w:val="22"/>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0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eastAsia="zh-CN"/>
              </w:rPr>
              <w:t>202</w:t>
            </w:r>
            <w:r>
              <w:rPr>
                <w:rFonts w:hint="eastAsia" w:ascii="Times New Roman" w:hAnsi="Times New Roman" w:eastAsia="宋体" w:cs="Times New Roman"/>
                <w:b w:val="0"/>
                <w:bCs w:val="0"/>
                <w:sz w:val="22"/>
                <w:szCs w:val="22"/>
                <w:lang w:val="en-US" w:eastAsia="zh-CN"/>
              </w:rPr>
              <w:t>2</w:t>
            </w:r>
            <w:r>
              <w:rPr>
                <w:rFonts w:hint="default" w:ascii="Times New Roman" w:hAnsi="Times New Roman" w:eastAsia="宋体" w:cs="Times New Roman"/>
                <w:b w:val="0"/>
                <w:bCs w:val="0"/>
                <w:sz w:val="22"/>
                <w:szCs w:val="22"/>
                <w:lang w:eastAsia="zh-CN"/>
              </w:rPr>
              <w:t>年</w:t>
            </w:r>
            <w:r>
              <w:rPr>
                <w:rFonts w:hint="eastAsia" w:ascii="Times New Roman" w:hAnsi="Times New Roman" w:eastAsia="宋体" w:cs="Times New Roman"/>
                <w:b w:val="0"/>
                <w:bCs w:val="0"/>
                <w:sz w:val="22"/>
                <w:szCs w:val="22"/>
                <w:lang w:val="en-US" w:eastAsia="zh-CN"/>
              </w:rPr>
              <w:t>04月14日</w:t>
            </w: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滴漆、烘干废气处理前</w:t>
            </w:r>
          </w:p>
        </w:tc>
        <w:tc>
          <w:tcPr>
            <w:tcW w:w="108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eastAsia="zh-CN"/>
              </w:rPr>
              <w:t>总</w:t>
            </w:r>
            <w:r>
              <w:rPr>
                <w:rFonts w:hint="default" w:ascii="Times New Roman" w:hAnsi="Times New Roman" w:eastAsia="宋体" w:cs="Times New Roman"/>
                <w:b w:val="0"/>
                <w:bCs w:val="0"/>
                <w:sz w:val="22"/>
                <w:szCs w:val="22"/>
                <w:lang w:val="en-US" w:eastAsia="zh-CN"/>
              </w:rPr>
              <w:t>VOCs</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7783</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6.42</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0.050</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7761</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6.66</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0.051</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7701</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6.98</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0.054</w:t>
            </w:r>
          </w:p>
        </w:tc>
        <w:tc>
          <w:tcPr>
            <w:tcW w:w="101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w:t>
            </w:r>
          </w:p>
        </w:tc>
        <w:tc>
          <w:tcPr>
            <w:tcW w:w="10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滴漆、烘干废气处理后</w:t>
            </w:r>
          </w:p>
        </w:tc>
        <w:tc>
          <w:tcPr>
            <w:tcW w:w="108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6949</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0.78</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5.4</w:t>
            </w:r>
            <w:r>
              <w:rPr>
                <w:rFonts w:hint="default" w:ascii="Times New Roman" w:hAnsi="Times New Roman" w:eastAsia="宋体" w:cs="Times New Roman"/>
                <w:b w:val="0"/>
                <w:bCs w:val="0"/>
                <w:sz w:val="22"/>
                <w:szCs w:val="22"/>
                <w:lang w:val="en-US" w:eastAsia="zh-CN"/>
              </w:rPr>
              <w:t>×</w:t>
            </w:r>
            <w:r>
              <w:rPr>
                <w:rFonts w:hint="eastAsia" w:ascii="Times New Roman" w:hAnsi="Times New Roman" w:eastAsia="宋体" w:cs="Times New Roman"/>
                <w:b w:val="0"/>
                <w:bCs w:val="0"/>
                <w:sz w:val="22"/>
                <w:szCs w:val="22"/>
                <w:lang w:val="en-US" w:eastAsia="zh-CN"/>
              </w:rPr>
              <w:t>10-3</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7031</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0.81</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5.7</w:t>
            </w:r>
            <w:r>
              <w:rPr>
                <w:rFonts w:hint="default" w:ascii="Times New Roman" w:hAnsi="Times New Roman" w:eastAsia="宋体" w:cs="Times New Roman"/>
                <w:b w:val="0"/>
                <w:bCs w:val="0"/>
                <w:sz w:val="22"/>
                <w:szCs w:val="22"/>
                <w:lang w:val="en-US" w:eastAsia="zh-CN"/>
              </w:rPr>
              <w:t>×</w:t>
            </w:r>
            <w:r>
              <w:rPr>
                <w:rFonts w:hint="eastAsia" w:ascii="Times New Roman" w:hAnsi="Times New Roman" w:eastAsia="宋体" w:cs="Times New Roman"/>
                <w:b w:val="0"/>
                <w:bCs w:val="0"/>
                <w:sz w:val="22"/>
                <w:szCs w:val="22"/>
                <w:lang w:val="en-US" w:eastAsia="zh-CN"/>
              </w:rPr>
              <w:t>10-3</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6990</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0.85</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5.9</w:t>
            </w:r>
            <w:r>
              <w:rPr>
                <w:rFonts w:hint="default" w:ascii="Times New Roman" w:hAnsi="Times New Roman" w:eastAsia="宋体" w:cs="Times New Roman"/>
                <w:b w:val="0"/>
                <w:bCs w:val="0"/>
                <w:sz w:val="22"/>
                <w:szCs w:val="22"/>
                <w:lang w:val="en-US" w:eastAsia="zh-CN"/>
              </w:rPr>
              <w:t>×</w:t>
            </w:r>
            <w:r>
              <w:rPr>
                <w:rFonts w:hint="eastAsia" w:ascii="Times New Roman" w:hAnsi="Times New Roman" w:eastAsia="宋体" w:cs="Times New Roman"/>
                <w:b w:val="0"/>
                <w:bCs w:val="0"/>
                <w:sz w:val="22"/>
                <w:szCs w:val="22"/>
                <w:lang w:val="en-US" w:eastAsia="zh-CN"/>
              </w:rPr>
              <w:t>10-3</w:t>
            </w:r>
          </w:p>
        </w:tc>
        <w:tc>
          <w:tcPr>
            <w:tcW w:w="101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30</w:t>
            </w:r>
          </w:p>
        </w:tc>
        <w:tc>
          <w:tcPr>
            <w:tcW w:w="10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00"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eastAsia="zh-CN"/>
              </w:rPr>
              <w:t>202</w:t>
            </w:r>
            <w:r>
              <w:rPr>
                <w:rFonts w:hint="eastAsia" w:ascii="Times New Roman" w:hAnsi="Times New Roman" w:eastAsia="宋体" w:cs="Times New Roman"/>
                <w:b w:val="0"/>
                <w:bCs w:val="0"/>
                <w:sz w:val="22"/>
                <w:szCs w:val="22"/>
                <w:lang w:val="en-US" w:eastAsia="zh-CN"/>
              </w:rPr>
              <w:t>2</w:t>
            </w:r>
            <w:r>
              <w:rPr>
                <w:rFonts w:hint="default" w:ascii="Times New Roman" w:hAnsi="Times New Roman" w:eastAsia="宋体" w:cs="Times New Roman"/>
                <w:b w:val="0"/>
                <w:bCs w:val="0"/>
                <w:sz w:val="22"/>
                <w:szCs w:val="22"/>
                <w:lang w:eastAsia="zh-CN"/>
              </w:rPr>
              <w:t>年</w:t>
            </w:r>
            <w:r>
              <w:rPr>
                <w:rFonts w:hint="eastAsia" w:ascii="Times New Roman" w:hAnsi="Times New Roman" w:eastAsia="宋体" w:cs="Times New Roman"/>
                <w:b w:val="0"/>
                <w:bCs w:val="0"/>
                <w:sz w:val="22"/>
                <w:szCs w:val="22"/>
                <w:lang w:val="en-US" w:eastAsia="zh-CN"/>
              </w:rPr>
              <w:t>04月15日</w:t>
            </w: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滴漆、烘干废气处理前</w:t>
            </w:r>
          </w:p>
        </w:tc>
        <w:tc>
          <w:tcPr>
            <w:tcW w:w="1084" w:type="dxa"/>
            <w:vMerge w:val="restart"/>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eastAsia="zh-CN"/>
              </w:rPr>
              <w:t>总</w:t>
            </w:r>
            <w:r>
              <w:rPr>
                <w:rFonts w:hint="default" w:ascii="Times New Roman" w:hAnsi="Times New Roman" w:eastAsia="宋体" w:cs="Times New Roman"/>
                <w:b w:val="0"/>
                <w:bCs w:val="0"/>
                <w:sz w:val="22"/>
                <w:szCs w:val="22"/>
                <w:lang w:val="en-US" w:eastAsia="zh-CN"/>
              </w:rPr>
              <w:t>VOCs</w:t>
            </w: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7500</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7.35</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0.055</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7662</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7.55</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0.058</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7743</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7.64</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0.059</w:t>
            </w:r>
          </w:p>
        </w:tc>
        <w:tc>
          <w:tcPr>
            <w:tcW w:w="101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w:t>
            </w:r>
          </w:p>
        </w:tc>
        <w:tc>
          <w:tcPr>
            <w:tcW w:w="10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0" w:hRule="atLeast"/>
        </w:trPr>
        <w:tc>
          <w:tcPr>
            <w:tcW w:w="700"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p>
        </w:tc>
        <w:tc>
          <w:tcPr>
            <w:tcW w:w="112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滴漆、烘干废气处理后</w:t>
            </w:r>
          </w:p>
        </w:tc>
        <w:tc>
          <w:tcPr>
            <w:tcW w:w="1084" w:type="dxa"/>
            <w:vMerge w:val="continue"/>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p>
        </w:tc>
        <w:tc>
          <w:tcPr>
            <w:tcW w:w="1015"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7009</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0.80</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5.6</w:t>
            </w:r>
            <w:r>
              <w:rPr>
                <w:rFonts w:hint="default" w:ascii="Times New Roman" w:hAnsi="Times New Roman" w:eastAsia="宋体" w:cs="Times New Roman"/>
                <w:b w:val="0"/>
                <w:bCs w:val="0"/>
                <w:sz w:val="22"/>
                <w:szCs w:val="22"/>
                <w:lang w:val="en-US" w:eastAsia="zh-CN"/>
              </w:rPr>
              <w:t>×</w:t>
            </w:r>
            <w:r>
              <w:rPr>
                <w:rFonts w:hint="eastAsia" w:ascii="Times New Roman" w:hAnsi="Times New Roman" w:eastAsia="宋体" w:cs="Times New Roman"/>
                <w:b w:val="0"/>
                <w:bCs w:val="0"/>
                <w:sz w:val="22"/>
                <w:szCs w:val="22"/>
                <w:lang w:val="en-US" w:eastAsia="zh-CN"/>
              </w:rPr>
              <w:t>10-3</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6974</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0.88</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6.1</w:t>
            </w:r>
            <w:r>
              <w:rPr>
                <w:rFonts w:hint="default" w:ascii="Times New Roman" w:hAnsi="Times New Roman" w:eastAsia="宋体" w:cs="Times New Roman"/>
                <w:b w:val="0"/>
                <w:bCs w:val="0"/>
                <w:sz w:val="22"/>
                <w:szCs w:val="22"/>
                <w:lang w:val="en-US" w:eastAsia="zh-CN"/>
              </w:rPr>
              <w:t>×</w:t>
            </w:r>
            <w:r>
              <w:rPr>
                <w:rFonts w:hint="eastAsia" w:ascii="Times New Roman" w:hAnsi="Times New Roman" w:eastAsia="宋体" w:cs="Times New Roman"/>
                <w:b w:val="0"/>
                <w:bCs w:val="0"/>
                <w:sz w:val="22"/>
                <w:szCs w:val="22"/>
                <w:lang w:val="en-US" w:eastAsia="zh-CN"/>
              </w:rPr>
              <w:t>10-3</w:t>
            </w:r>
          </w:p>
        </w:tc>
        <w:tc>
          <w:tcPr>
            <w:tcW w:w="1016"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7015</w:t>
            </w:r>
          </w:p>
        </w:tc>
        <w:tc>
          <w:tcPr>
            <w:tcW w:w="1070"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0.87</w:t>
            </w:r>
          </w:p>
        </w:tc>
        <w:tc>
          <w:tcPr>
            <w:tcW w:w="1072"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6.1</w:t>
            </w:r>
            <w:r>
              <w:rPr>
                <w:rFonts w:hint="default" w:ascii="Times New Roman" w:hAnsi="Times New Roman" w:eastAsia="宋体" w:cs="Times New Roman"/>
                <w:b w:val="0"/>
                <w:bCs w:val="0"/>
                <w:sz w:val="22"/>
                <w:szCs w:val="22"/>
                <w:lang w:val="en-US" w:eastAsia="zh-CN"/>
              </w:rPr>
              <w:t>×</w:t>
            </w:r>
            <w:r>
              <w:rPr>
                <w:rFonts w:hint="eastAsia" w:ascii="Times New Roman" w:hAnsi="Times New Roman" w:eastAsia="宋体" w:cs="Times New Roman"/>
                <w:b w:val="0"/>
                <w:bCs w:val="0"/>
                <w:sz w:val="22"/>
                <w:szCs w:val="22"/>
                <w:lang w:val="en-US" w:eastAsia="zh-CN"/>
              </w:rPr>
              <w:t>10-3</w:t>
            </w:r>
          </w:p>
        </w:tc>
        <w:tc>
          <w:tcPr>
            <w:tcW w:w="1011"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30</w:t>
            </w:r>
          </w:p>
        </w:tc>
        <w:tc>
          <w:tcPr>
            <w:tcW w:w="1059" w:type="dxa"/>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21" w:type="dxa"/>
            <w:gridSpan w:val="2"/>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备注</w:t>
            </w:r>
          </w:p>
        </w:tc>
        <w:tc>
          <w:tcPr>
            <w:tcW w:w="12627" w:type="dxa"/>
            <w:gridSpan w:val="12"/>
            <w:vAlign w:val="center"/>
          </w:tcPr>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 w:val="0"/>
                <w:bCs w:val="0"/>
                <w:sz w:val="22"/>
                <w:szCs w:val="22"/>
                <w:lang w:val="en-US" w:eastAsia="zh-CN"/>
              </w:rPr>
            </w:pPr>
            <w:r>
              <w:rPr>
                <w:rFonts w:hint="eastAsia" w:ascii="Times New Roman" w:hAnsi="Times New Roman" w:eastAsia="宋体" w:cs="Times New Roman"/>
                <w:b w:val="0"/>
                <w:bCs w:val="0"/>
                <w:sz w:val="22"/>
                <w:szCs w:val="22"/>
                <w:lang w:val="en-US" w:eastAsia="zh-CN"/>
              </w:rPr>
              <w:t>1、</w:t>
            </w:r>
            <w:r>
              <w:rPr>
                <w:rFonts w:hint="default" w:ascii="Times New Roman" w:hAnsi="Times New Roman" w:eastAsia="宋体" w:cs="Times New Roman"/>
                <w:b w:val="0"/>
                <w:bCs w:val="0"/>
                <w:sz w:val="22"/>
                <w:szCs w:val="22"/>
                <w:lang w:val="en-US" w:eastAsia="zh-CN"/>
              </w:rPr>
              <w:t>“——”表示标准无相关规定或无需填写；</w:t>
            </w:r>
          </w:p>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2、相关参数</w:t>
            </w:r>
            <w:r>
              <w:rPr>
                <w:rFonts w:hint="eastAsia" w:ascii="Times New Roman" w:hAnsi="Times New Roman" w:eastAsia="宋体" w:cs="Times New Roman"/>
                <w:b w:val="0"/>
                <w:bCs w:val="0"/>
                <w:sz w:val="22"/>
                <w:szCs w:val="22"/>
                <w:lang w:val="en-US" w:eastAsia="zh-CN"/>
              </w:rPr>
              <w:t>见表5；</w:t>
            </w:r>
          </w:p>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3、总VOCs执行</w:t>
            </w:r>
            <w:r>
              <w:rPr>
                <w:rFonts w:hint="eastAsia" w:ascii="Times New Roman" w:hAnsi="Times New Roman" w:eastAsia="宋体" w:cs="Times New Roman"/>
                <w:b w:val="0"/>
                <w:bCs w:val="0"/>
                <w:sz w:val="22"/>
                <w:szCs w:val="22"/>
                <w:lang w:val="en-US" w:eastAsia="zh-CN"/>
              </w:rPr>
              <w:t>广东省地方标准</w:t>
            </w:r>
            <w:r>
              <w:rPr>
                <w:rFonts w:hint="default" w:ascii="Times New Roman" w:hAnsi="Times New Roman" w:eastAsia="宋体" w:cs="Times New Roman"/>
                <w:b w:val="0"/>
                <w:bCs w:val="0"/>
                <w:sz w:val="22"/>
                <w:szCs w:val="22"/>
                <w:lang w:val="en-US" w:eastAsia="zh-CN"/>
              </w:rPr>
              <w:t>《家具制造行业挥发性有机化合物排放标准》(DB44/814-2010)表</w:t>
            </w:r>
            <w:r>
              <w:rPr>
                <w:rFonts w:hint="eastAsia" w:ascii="Times New Roman" w:hAnsi="Times New Roman" w:eastAsia="宋体" w:cs="Times New Roman"/>
                <w:b w:val="0"/>
                <w:bCs w:val="0"/>
                <w:sz w:val="22"/>
                <w:szCs w:val="22"/>
                <w:lang w:val="en-US" w:eastAsia="zh-CN"/>
              </w:rPr>
              <w:t>1</w:t>
            </w:r>
            <w:r>
              <w:rPr>
                <w:rFonts w:hint="default" w:ascii="Times New Roman" w:hAnsi="Times New Roman" w:eastAsia="宋体" w:cs="Times New Roman"/>
                <w:b w:val="0"/>
                <w:bCs w:val="0"/>
                <w:sz w:val="22"/>
                <w:szCs w:val="22"/>
                <w:lang w:val="en-US" w:eastAsia="zh-CN"/>
              </w:rPr>
              <w:t>中Ⅱ时段限值标准；</w:t>
            </w:r>
          </w:p>
          <w:p>
            <w:pPr>
              <w:keepNext w:val="0"/>
              <w:keepLines w:val="0"/>
              <w:pageBreakBefore w:val="0"/>
              <w:widowControl/>
              <w:kinsoku/>
              <w:wordWrap/>
              <w:overflowPunct/>
              <w:topLinePunct w:val="0"/>
              <w:autoSpaceDE/>
              <w:autoSpaceDN/>
              <w:bidi w:val="0"/>
              <w:adjustRightInd w:val="0"/>
              <w:snapToGrid w:val="0"/>
              <w:spacing w:after="0"/>
              <w:jc w:val="both"/>
              <w:textAlignment w:val="auto"/>
              <w:rPr>
                <w:rFonts w:hint="default" w:ascii="Times New Roman" w:hAnsi="Times New Roman" w:eastAsia="宋体" w:cs="Times New Roman"/>
                <w:b w:val="0"/>
                <w:bCs w:val="0"/>
                <w:sz w:val="22"/>
                <w:szCs w:val="22"/>
                <w:lang w:val="en-US" w:eastAsia="zh-CN"/>
              </w:rPr>
            </w:pPr>
            <w:r>
              <w:rPr>
                <w:rFonts w:hint="default" w:ascii="Times New Roman" w:hAnsi="Times New Roman" w:eastAsia="宋体" w:cs="Times New Roman"/>
                <w:b w:val="0"/>
                <w:bCs w:val="0"/>
                <w:sz w:val="22"/>
                <w:szCs w:val="22"/>
                <w:lang w:val="en-US" w:eastAsia="zh-CN"/>
              </w:rPr>
              <w:t>4、排气筒高度为15m，低于周围200m半径范围内最高建筑的5m，最高允许的排放速率按照所列对应排放速率限值的50%执行；</w:t>
            </w:r>
          </w:p>
        </w:tc>
      </w:tr>
    </w:tbl>
    <w:p>
      <w:pPr>
        <w:spacing w:after="0" w:line="360" w:lineRule="auto"/>
        <w:ind w:left="660" w:leftChars="300"/>
        <w:rPr>
          <w:rFonts w:ascii="Times New Roman" w:hAnsi="Times New Roman" w:eastAsia="宋体" w:cs="Times New Roman"/>
          <w:b/>
          <w:color w:val="000000"/>
          <w:sz w:val="24"/>
          <w:szCs w:val="24"/>
        </w:rPr>
        <w:sectPr>
          <w:pgSz w:w="16840" w:h="11907" w:orient="landscape"/>
          <w:pgMar w:top="1531" w:right="1304" w:bottom="1531" w:left="1304" w:header="284" w:footer="851" w:gutter="0"/>
          <w:pgNumType w:fmt="numberInDash"/>
          <w:cols w:space="720" w:num="1"/>
          <w:docGrid w:linePitch="285" w:charSpace="0"/>
        </w:sectPr>
      </w:pPr>
    </w:p>
    <w:p>
      <w:pPr>
        <w:spacing w:after="0" w:line="360" w:lineRule="auto"/>
        <w:ind w:left="660" w:leftChars="3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9.2.2.3无组织废气</w:t>
      </w:r>
    </w:p>
    <w:tbl>
      <w:tblPr>
        <w:tblStyle w:val="17"/>
        <w:tblW w:w="981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196"/>
        <w:gridCol w:w="3095"/>
        <w:gridCol w:w="1337"/>
        <w:gridCol w:w="970"/>
        <w:gridCol w:w="970"/>
        <w:gridCol w:w="971"/>
        <w:gridCol w:w="1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00" w:hRule="atLeast"/>
          <w:jc w:val="center"/>
        </w:trPr>
        <w:tc>
          <w:tcPr>
            <w:tcW w:w="1196"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采样时间</w:t>
            </w:r>
          </w:p>
        </w:tc>
        <w:tc>
          <w:tcPr>
            <w:tcW w:w="3095"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采样点位</w:t>
            </w:r>
          </w:p>
        </w:tc>
        <w:tc>
          <w:tcPr>
            <w:tcW w:w="1337"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检测项目</w:t>
            </w:r>
          </w:p>
        </w:tc>
        <w:tc>
          <w:tcPr>
            <w:tcW w:w="2911" w:type="dxa"/>
            <w:gridSpan w:val="3"/>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检测结果(mg/m</w:t>
            </w:r>
            <w:r>
              <w:rPr>
                <w:rFonts w:hint="default" w:ascii="Times New Roman" w:hAnsi="Times New Roman" w:eastAsia="宋体" w:cs="Times New Roman"/>
                <w:b w:val="0"/>
                <w:bCs/>
                <w:i w:val="0"/>
                <w:color w:val="000000"/>
                <w:kern w:val="0"/>
                <w:sz w:val="22"/>
                <w:szCs w:val="22"/>
                <w:u w:val="none"/>
                <w:vertAlign w:val="superscript"/>
                <w:lang w:val="en-US" w:eastAsia="zh-CN" w:bidi="ar"/>
              </w:rPr>
              <w:t>3</w:t>
            </w:r>
            <w:r>
              <w:rPr>
                <w:rFonts w:hint="default" w:ascii="Times New Roman" w:hAnsi="Times New Roman" w:eastAsia="宋体" w:cs="Times New Roman"/>
                <w:b w:val="0"/>
                <w:bCs/>
                <w:i w:val="0"/>
                <w:color w:val="000000"/>
                <w:kern w:val="0"/>
                <w:sz w:val="22"/>
                <w:szCs w:val="22"/>
                <w:u w:val="none"/>
                <w:lang w:val="en-US" w:eastAsia="zh-CN" w:bidi="ar"/>
              </w:rPr>
              <w:t>)</w:t>
            </w:r>
          </w:p>
        </w:tc>
        <w:tc>
          <w:tcPr>
            <w:tcW w:w="1279"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标准限值</w:t>
            </w:r>
          </w:p>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(mg/m</w:t>
            </w:r>
            <w:r>
              <w:rPr>
                <w:rFonts w:hint="default" w:ascii="Times New Roman" w:hAnsi="Times New Roman" w:eastAsia="宋体" w:cs="Times New Roman"/>
                <w:b w:val="0"/>
                <w:bCs/>
                <w:i w:val="0"/>
                <w:color w:val="000000"/>
                <w:kern w:val="0"/>
                <w:sz w:val="22"/>
                <w:szCs w:val="22"/>
                <w:u w:val="none"/>
                <w:vertAlign w:val="superscript"/>
                <w:lang w:val="en-US" w:eastAsia="zh-CN" w:bidi="ar"/>
              </w:rPr>
              <w:t>3</w:t>
            </w:r>
            <w:r>
              <w:rPr>
                <w:rFonts w:hint="default" w:ascii="Times New Roman" w:hAnsi="Times New Roman" w:eastAsia="宋体" w:cs="Times New Roman"/>
                <w:b w:val="0"/>
                <w:bCs/>
                <w:i w:val="0"/>
                <w:color w:val="000000"/>
                <w:kern w:val="0"/>
                <w:sz w:val="22"/>
                <w:szCs w:val="22"/>
                <w:u w:val="none"/>
                <w:lang w:val="en-US" w:eastAsia="zh-CN"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第一次</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第二次</w:t>
            </w:r>
          </w:p>
        </w:tc>
        <w:tc>
          <w:tcPr>
            <w:tcW w:w="971"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第三次</w:t>
            </w:r>
          </w:p>
        </w:tc>
        <w:tc>
          <w:tcPr>
            <w:tcW w:w="1279"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7" w:hRule="atLeast"/>
          <w:jc w:val="center"/>
        </w:trPr>
        <w:tc>
          <w:tcPr>
            <w:tcW w:w="1196"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202</w:t>
            </w:r>
            <w:r>
              <w:rPr>
                <w:rFonts w:hint="eastAsia" w:ascii="Times New Roman" w:hAnsi="Times New Roman" w:eastAsia="宋体" w:cs="Times New Roman"/>
                <w:b w:val="0"/>
                <w:bCs/>
                <w:i w:val="0"/>
                <w:color w:val="000000"/>
                <w:kern w:val="0"/>
                <w:sz w:val="22"/>
                <w:szCs w:val="22"/>
                <w:u w:val="none"/>
                <w:lang w:val="en-US" w:eastAsia="zh-CN" w:bidi="ar"/>
              </w:rPr>
              <w:t>2</w:t>
            </w:r>
            <w:r>
              <w:rPr>
                <w:rFonts w:hint="default" w:ascii="Times New Roman" w:hAnsi="Times New Roman" w:eastAsia="宋体" w:cs="Times New Roman"/>
                <w:b w:val="0"/>
                <w:bCs/>
                <w:i w:val="0"/>
                <w:color w:val="000000"/>
                <w:kern w:val="0"/>
                <w:sz w:val="22"/>
                <w:szCs w:val="22"/>
                <w:u w:val="none"/>
                <w:lang w:val="en-US" w:eastAsia="zh-CN" w:bidi="ar"/>
              </w:rPr>
              <w:t>年</w:t>
            </w:r>
            <w:r>
              <w:rPr>
                <w:rFonts w:hint="eastAsia" w:ascii="Times New Roman" w:hAnsi="Times New Roman" w:eastAsia="宋体" w:cs="Times New Roman"/>
                <w:b w:val="0"/>
                <w:bCs/>
                <w:i w:val="0"/>
                <w:color w:val="000000"/>
                <w:kern w:val="0"/>
                <w:sz w:val="22"/>
                <w:szCs w:val="22"/>
                <w:u w:val="none"/>
                <w:lang w:val="en-US" w:eastAsia="zh-CN" w:bidi="ar"/>
              </w:rPr>
              <w:t>04月14日</w:t>
            </w: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厂界上风向参照点1#</w:t>
            </w:r>
          </w:p>
        </w:tc>
        <w:tc>
          <w:tcPr>
            <w:tcW w:w="1337"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颗粒物</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0.217</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0.250</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0.233</w:t>
            </w:r>
          </w:p>
        </w:tc>
        <w:tc>
          <w:tcPr>
            <w:tcW w:w="1279"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厂界下风向监控点2#</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0.400</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0.317</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0.350</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厂界下风向监控点3#</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0.433</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0.417</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0.400</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厂界下风向监控点4#</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0.383</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0.367</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0.350</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检测结果最大值</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0.433</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0.417</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0.400</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7"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厂界上风向参照点1#</w:t>
            </w:r>
          </w:p>
        </w:tc>
        <w:tc>
          <w:tcPr>
            <w:tcW w:w="1337"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总VOCs</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0.06</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0.07</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0.06</w:t>
            </w:r>
          </w:p>
        </w:tc>
        <w:tc>
          <w:tcPr>
            <w:tcW w:w="1279"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厂界下风向监控点2#</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0.17</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0.13</w:t>
            </w: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厂界下风向监控点3#</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0.13</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0.18</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0.08</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厂界下风向监控点4#</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0.20</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检测结果最大值</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0.13</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0.18</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0.17</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厂内无组织监控点5#(小时均值)</w:t>
            </w:r>
          </w:p>
        </w:tc>
        <w:tc>
          <w:tcPr>
            <w:tcW w:w="1337"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非甲烷总烃</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1.28</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1.21</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1.26</w:t>
            </w:r>
          </w:p>
        </w:tc>
        <w:tc>
          <w:tcPr>
            <w:tcW w:w="127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7" w:hRule="atLeast"/>
          <w:jc w:val="center"/>
        </w:trPr>
        <w:tc>
          <w:tcPr>
            <w:tcW w:w="1196" w:type="dxa"/>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202</w:t>
            </w:r>
            <w:r>
              <w:rPr>
                <w:rFonts w:hint="eastAsia" w:ascii="Times New Roman" w:hAnsi="Times New Roman" w:eastAsia="宋体" w:cs="Times New Roman"/>
                <w:b w:val="0"/>
                <w:bCs/>
                <w:i w:val="0"/>
                <w:color w:val="000000"/>
                <w:kern w:val="0"/>
                <w:sz w:val="22"/>
                <w:szCs w:val="22"/>
                <w:u w:val="none"/>
                <w:lang w:val="en-US" w:eastAsia="zh-CN" w:bidi="ar"/>
              </w:rPr>
              <w:t>2</w:t>
            </w:r>
            <w:r>
              <w:rPr>
                <w:rFonts w:hint="default" w:ascii="Times New Roman" w:hAnsi="Times New Roman" w:eastAsia="宋体" w:cs="Times New Roman"/>
                <w:b w:val="0"/>
                <w:bCs/>
                <w:i w:val="0"/>
                <w:color w:val="000000"/>
                <w:kern w:val="0"/>
                <w:sz w:val="22"/>
                <w:szCs w:val="22"/>
                <w:u w:val="none"/>
                <w:lang w:val="en-US" w:eastAsia="zh-CN" w:bidi="ar"/>
              </w:rPr>
              <w:t>年</w:t>
            </w:r>
            <w:r>
              <w:rPr>
                <w:rFonts w:hint="eastAsia" w:ascii="Times New Roman" w:hAnsi="Times New Roman" w:eastAsia="宋体" w:cs="Times New Roman"/>
                <w:b w:val="0"/>
                <w:bCs/>
                <w:i w:val="0"/>
                <w:color w:val="000000"/>
                <w:kern w:val="0"/>
                <w:sz w:val="22"/>
                <w:szCs w:val="22"/>
                <w:u w:val="none"/>
                <w:lang w:val="en-US" w:eastAsia="zh-CN" w:bidi="ar"/>
              </w:rPr>
              <w:t>04月15日</w:t>
            </w: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厂界上风向参照点1#</w:t>
            </w:r>
          </w:p>
        </w:tc>
        <w:tc>
          <w:tcPr>
            <w:tcW w:w="1337"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颗粒物</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0.283</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0.267</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0.250</w:t>
            </w:r>
          </w:p>
        </w:tc>
        <w:tc>
          <w:tcPr>
            <w:tcW w:w="1279"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厂界下风向监控点2#</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0.417</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0.383</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0.433</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厂界下风向监控点3#</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0.400</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0.383</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0.417</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3"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厂界下风向监控点4#</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0.467</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0.450</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0.367</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3"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zh-CN" w:eastAsia="zh-CN" w:bidi="ar"/>
              </w:rPr>
            </w:pPr>
            <w:r>
              <w:rPr>
                <w:rFonts w:hint="default" w:ascii="Times New Roman" w:hAnsi="Times New Roman" w:eastAsia="宋体" w:cs="Times New Roman"/>
                <w:b w:val="0"/>
                <w:bCs/>
                <w:i w:val="0"/>
                <w:color w:val="000000"/>
                <w:kern w:val="0"/>
                <w:sz w:val="22"/>
                <w:szCs w:val="22"/>
                <w:u w:val="none"/>
                <w:lang w:val="en-US" w:eastAsia="zh-CN" w:bidi="ar"/>
              </w:rPr>
              <w:t>检测结果最大值</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0.467</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0.450</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0.433</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7"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厂界上风向参照点1#</w:t>
            </w:r>
          </w:p>
        </w:tc>
        <w:tc>
          <w:tcPr>
            <w:tcW w:w="1337" w:type="dxa"/>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总VOCs</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0.05</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0.09</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0.06</w:t>
            </w:r>
          </w:p>
        </w:tc>
        <w:tc>
          <w:tcPr>
            <w:tcW w:w="1279" w:type="dxa"/>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厂界下风向监控点2#</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0.06</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厂界下风向监控点3#</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0.24</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0.15</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0.10</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厂界下风向监控点4#</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0.14</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65"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zh-CN" w:eastAsia="zh-CN" w:bidi="ar"/>
              </w:rPr>
            </w:pPr>
            <w:r>
              <w:rPr>
                <w:rFonts w:hint="default" w:ascii="Times New Roman" w:hAnsi="Times New Roman" w:eastAsia="宋体" w:cs="Times New Roman"/>
                <w:b w:val="0"/>
                <w:bCs/>
                <w:i w:val="0"/>
                <w:color w:val="000000"/>
                <w:kern w:val="0"/>
                <w:sz w:val="22"/>
                <w:szCs w:val="22"/>
                <w:u w:val="none"/>
                <w:lang w:val="en-US" w:eastAsia="zh-CN" w:bidi="ar"/>
              </w:rPr>
              <w:t>检测结果最大值</w:t>
            </w:r>
          </w:p>
        </w:tc>
        <w:tc>
          <w:tcPr>
            <w:tcW w:w="1337" w:type="dxa"/>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0.24</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0.15</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0.11</w:t>
            </w:r>
          </w:p>
        </w:tc>
        <w:tc>
          <w:tcPr>
            <w:tcW w:w="1279" w:type="dxa"/>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33" w:hRule="atLeast"/>
          <w:jc w:val="center"/>
        </w:trPr>
        <w:tc>
          <w:tcPr>
            <w:tcW w:w="1196" w:type="dxa"/>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p>
        </w:tc>
        <w:tc>
          <w:tcPr>
            <w:tcW w:w="3095"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厂内无组织监控点5#(小时均值)</w:t>
            </w:r>
          </w:p>
        </w:tc>
        <w:tc>
          <w:tcPr>
            <w:tcW w:w="1337"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非甲烷总烃</w:t>
            </w:r>
          </w:p>
        </w:tc>
        <w:tc>
          <w:tcPr>
            <w:tcW w:w="970" w:type="dxa"/>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1.26</w:t>
            </w:r>
          </w:p>
        </w:tc>
        <w:tc>
          <w:tcPr>
            <w:tcW w:w="970"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1.30</w:t>
            </w:r>
          </w:p>
        </w:tc>
        <w:tc>
          <w:tcPr>
            <w:tcW w:w="971"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1.33</w:t>
            </w:r>
          </w:p>
        </w:tc>
        <w:tc>
          <w:tcPr>
            <w:tcW w:w="1279" w:type="dxa"/>
            <w:tcBorders>
              <w:tl2br w:val="nil"/>
              <w:tr2bl w:val="nil"/>
            </w:tcBorders>
            <w:shd w:val="clear" w:color="auto" w:fill="auto"/>
            <w:noWrap/>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2070" w:hRule="atLeast"/>
          <w:jc w:val="center"/>
        </w:trPr>
        <w:tc>
          <w:tcPr>
            <w:tcW w:w="119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宋体" w:cs="Times New Roman"/>
                <w:b/>
                <w:bCs w:val="0"/>
                <w:i w:val="0"/>
                <w:color w:val="000000"/>
                <w:kern w:val="0"/>
                <w:sz w:val="22"/>
                <w:szCs w:val="22"/>
                <w:u w:val="none"/>
                <w:lang w:val="en-US" w:eastAsia="zh-CN" w:bidi="ar"/>
              </w:rPr>
            </w:pPr>
            <w:r>
              <w:rPr>
                <w:rFonts w:hint="default" w:ascii="Times New Roman" w:hAnsi="Times New Roman" w:eastAsia="宋体" w:cs="Times New Roman"/>
                <w:b/>
                <w:bCs w:val="0"/>
                <w:i w:val="0"/>
                <w:color w:val="000000"/>
                <w:kern w:val="0"/>
                <w:sz w:val="22"/>
                <w:szCs w:val="22"/>
                <w:u w:val="none"/>
                <w:lang w:val="en-US" w:eastAsia="zh-CN" w:bidi="ar"/>
              </w:rPr>
              <w:t>备注</w:t>
            </w:r>
          </w:p>
        </w:tc>
        <w:tc>
          <w:tcPr>
            <w:tcW w:w="8622" w:type="dxa"/>
            <w:gridSpan w:val="6"/>
            <w:tcBorders>
              <w:tl2br w:val="nil"/>
              <w:tr2bl w:val="nil"/>
            </w:tcBorders>
            <w:shd w:val="clear" w:color="auto" w:fill="auto"/>
            <w:tcMar>
              <w:top w:w="15" w:type="dxa"/>
              <w:left w:w="15" w:type="dxa"/>
              <w:right w:w="15" w:type="dxa"/>
            </w:tcMar>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jc w:val="both"/>
              <w:textAlignment w:val="center"/>
              <w:rPr>
                <w:rFonts w:hint="default" w:ascii="Times New Roman" w:hAnsi="Times New Roman" w:eastAsia="宋体" w:cs="Times New Roman"/>
                <w:b w:val="0"/>
                <w:bCs/>
                <w:i w:val="0"/>
                <w:color w:val="000000"/>
                <w:kern w:val="0"/>
                <w:sz w:val="22"/>
                <w:szCs w:val="22"/>
                <w:u w:val="none"/>
                <w:lang w:val="en-US" w:eastAsia="zh-CN" w:bidi="ar"/>
              </w:rPr>
            </w:pPr>
            <w:r>
              <w:rPr>
                <w:rFonts w:hint="default" w:ascii="Times New Roman" w:hAnsi="Times New Roman" w:eastAsia="宋体" w:cs="Times New Roman"/>
                <w:b w:val="0"/>
                <w:bCs/>
                <w:i w:val="0"/>
                <w:color w:val="000000"/>
                <w:kern w:val="0"/>
                <w:sz w:val="22"/>
                <w:szCs w:val="22"/>
                <w:u w:val="none"/>
                <w:lang w:val="en-US" w:eastAsia="zh-CN" w:bidi="ar"/>
              </w:rPr>
              <w:t>1、气象参数：202</w:t>
            </w:r>
            <w:r>
              <w:rPr>
                <w:rFonts w:hint="eastAsia" w:ascii="Times New Roman" w:hAnsi="Times New Roman" w:eastAsia="宋体" w:cs="Times New Roman"/>
                <w:b w:val="0"/>
                <w:bCs/>
                <w:i w:val="0"/>
                <w:color w:val="000000"/>
                <w:kern w:val="0"/>
                <w:sz w:val="22"/>
                <w:szCs w:val="22"/>
                <w:u w:val="none"/>
                <w:lang w:val="en-US" w:eastAsia="zh-CN" w:bidi="ar"/>
              </w:rPr>
              <w:t>2</w:t>
            </w:r>
            <w:r>
              <w:rPr>
                <w:rFonts w:hint="default" w:ascii="Times New Roman" w:hAnsi="Times New Roman" w:eastAsia="宋体" w:cs="Times New Roman"/>
                <w:b w:val="0"/>
                <w:bCs/>
                <w:i w:val="0"/>
                <w:color w:val="000000"/>
                <w:kern w:val="0"/>
                <w:sz w:val="22"/>
                <w:szCs w:val="22"/>
                <w:u w:val="none"/>
                <w:lang w:val="en-US" w:eastAsia="zh-CN" w:bidi="ar"/>
              </w:rPr>
              <w:t>年</w:t>
            </w:r>
            <w:r>
              <w:rPr>
                <w:rFonts w:hint="eastAsia" w:ascii="Times New Roman" w:hAnsi="Times New Roman" w:eastAsia="宋体" w:cs="Times New Roman"/>
                <w:b w:val="0"/>
                <w:bCs/>
                <w:i w:val="0"/>
                <w:color w:val="000000"/>
                <w:kern w:val="0"/>
                <w:sz w:val="22"/>
                <w:szCs w:val="22"/>
                <w:u w:val="none"/>
                <w:lang w:val="en-US" w:eastAsia="zh-CN" w:bidi="ar"/>
              </w:rPr>
              <w:t>04月14日</w:t>
            </w:r>
            <w:r>
              <w:rPr>
                <w:rFonts w:hint="default" w:ascii="Times New Roman" w:hAnsi="Times New Roman" w:eastAsia="宋体" w:cs="Times New Roman"/>
                <w:b w:val="0"/>
                <w:bCs/>
                <w:i w:val="0"/>
                <w:color w:val="000000"/>
                <w:kern w:val="0"/>
                <w:sz w:val="22"/>
                <w:szCs w:val="22"/>
                <w:u w:val="none"/>
                <w:lang w:val="en-US" w:eastAsia="zh-CN" w:bidi="ar"/>
              </w:rPr>
              <w:t>：晴、环境温度：</w:t>
            </w:r>
            <w:r>
              <w:rPr>
                <w:rFonts w:hint="eastAsia" w:ascii="Times New Roman" w:hAnsi="Times New Roman" w:eastAsia="宋体" w:cs="Times New Roman"/>
                <w:b w:val="0"/>
                <w:bCs/>
                <w:i w:val="0"/>
                <w:color w:val="000000"/>
                <w:kern w:val="0"/>
                <w:sz w:val="22"/>
                <w:szCs w:val="22"/>
                <w:u w:val="none"/>
                <w:lang w:val="en-US" w:eastAsia="zh-CN" w:bidi="ar"/>
              </w:rPr>
              <w:t>28.5</w:t>
            </w:r>
            <w:r>
              <w:rPr>
                <w:rFonts w:hint="default" w:ascii="Times New Roman" w:hAnsi="Times New Roman" w:eastAsia="宋体" w:cs="Times New Roman"/>
                <w:b w:val="0"/>
                <w:bCs/>
                <w:i w:val="0"/>
                <w:color w:val="000000"/>
                <w:kern w:val="0"/>
                <w:sz w:val="22"/>
                <w:szCs w:val="22"/>
                <w:u w:val="none"/>
                <w:lang w:val="en-US" w:eastAsia="zh-CN" w:bidi="ar"/>
              </w:rPr>
              <w:t xml:space="preserve"> ℃、大气压：101.4 kPa、</w:t>
            </w:r>
            <w:r>
              <w:rPr>
                <w:rFonts w:hint="eastAsia" w:ascii="Times New Roman" w:hAnsi="Times New Roman" w:eastAsia="宋体" w:cs="Times New Roman"/>
                <w:b w:val="0"/>
                <w:bCs/>
                <w:i w:val="0"/>
                <w:color w:val="000000"/>
                <w:kern w:val="0"/>
                <w:sz w:val="22"/>
                <w:szCs w:val="22"/>
                <w:u w:val="none"/>
                <w:lang w:val="en-US" w:eastAsia="zh-CN" w:bidi="ar"/>
              </w:rPr>
              <w:t>西南</w:t>
            </w:r>
            <w:r>
              <w:rPr>
                <w:rFonts w:hint="default" w:ascii="Times New Roman" w:hAnsi="Times New Roman" w:eastAsia="宋体" w:cs="Times New Roman"/>
                <w:b w:val="0"/>
                <w:bCs/>
                <w:i w:val="0"/>
                <w:color w:val="000000"/>
                <w:kern w:val="0"/>
                <w:sz w:val="22"/>
                <w:szCs w:val="22"/>
                <w:u w:val="none"/>
                <w:lang w:val="en-US" w:eastAsia="zh-CN" w:bidi="ar"/>
              </w:rPr>
              <w:t>风、风速：1.7m/s；202</w:t>
            </w:r>
            <w:r>
              <w:rPr>
                <w:rFonts w:hint="eastAsia" w:ascii="Times New Roman" w:hAnsi="Times New Roman" w:eastAsia="宋体" w:cs="Times New Roman"/>
                <w:b w:val="0"/>
                <w:bCs/>
                <w:i w:val="0"/>
                <w:color w:val="000000"/>
                <w:kern w:val="0"/>
                <w:sz w:val="22"/>
                <w:szCs w:val="22"/>
                <w:u w:val="none"/>
                <w:lang w:val="en-US" w:eastAsia="zh-CN" w:bidi="ar"/>
              </w:rPr>
              <w:t>2</w:t>
            </w:r>
            <w:r>
              <w:rPr>
                <w:rFonts w:hint="default" w:ascii="Times New Roman" w:hAnsi="Times New Roman" w:eastAsia="宋体" w:cs="Times New Roman"/>
                <w:b w:val="0"/>
                <w:bCs/>
                <w:i w:val="0"/>
                <w:color w:val="000000"/>
                <w:kern w:val="0"/>
                <w:sz w:val="22"/>
                <w:szCs w:val="22"/>
                <w:u w:val="none"/>
                <w:lang w:val="en-US" w:eastAsia="zh-CN" w:bidi="ar"/>
              </w:rPr>
              <w:t>年</w:t>
            </w:r>
            <w:r>
              <w:rPr>
                <w:rFonts w:hint="eastAsia" w:ascii="Times New Roman" w:hAnsi="Times New Roman" w:eastAsia="宋体" w:cs="Times New Roman"/>
                <w:b w:val="0"/>
                <w:bCs/>
                <w:i w:val="0"/>
                <w:color w:val="000000"/>
                <w:kern w:val="0"/>
                <w:sz w:val="22"/>
                <w:szCs w:val="22"/>
                <w:u w:val="none"/>
                <w:lang w:val="en-US" w:eastAsia="zh-CN" w:bidi="ar"/>
              </w:rPr>
              <w:t>04月15日</w:t>
            </w:r>
            <w:r>
              <w:rPr>
                <w:rFonts w:hint="default" w:ascii="Times New Roman" w:hAnsi="Times New Roman" w:eastAsia="宋体" w:cs="Times New Roman"/>
                <w:b w:val="0"/>
                <w:bCs/>
                <w:i w:val="0"/>
                <w:color w:val="000000"/>
                <w:kern w:val="0"/>
                <w:sz w:val="22"/>
                <w:szCs w:val="22"/>
                <w:u w:val="none"/>
                <w:lang w:val="en-US" w:eastAsia="zh-CN" w:bidi="ar"/>
              </w:rPr>
              <w:t>：晴、环境温度：2</w:t>
            </w:r>
            <w:r>
              <w:rPr>
                <w:rFonts w:hint="eastAsia" w:ascii="Times New Roman" w:hAnsi="Times New Roman" w:eastAsia="宋体" w:cs="Times New Roman"/>
                <w:b w:val="0"/>
                <w:bCs/>
                <w:i w:val="0"/>
                <w:color w:val="000000"/>
                <w:kern w:val="0"/>
                <w:sz w:val="22"/>
                <w:szCs w:val="22"/>
                <w:u w:val="none"/>
                <w:lang w:val="en-US" w:eastAsia="zh-CN" w:bidi="ar"/>
              </w:rPr>
              <w:t>6.7</w:t>
            </w:r>
            <w:r>
              <w:rPr>
                <w:rFonts w:hint="default" w:ascii="Times New Roman" w:hAnsi="Times New Roman" w:eastAsia="宋体" w:cs="Times New Roman"/>
                <w:b w:val="0"/>
                <w:bCs/>
                <w:i w:val="0"/>
                <w:color w:val="000000"/>
                <w:kern w:val="0"/>
                <w:sz w:val="22"/>
                <w:szCs w:val="22"/>
                <w:u w:val="none"/>
                <w:lang w:val="en-US" w:eastAsia="zh-CN" w:bidi="ar"/>
              </w:rPr>
              <w:t xml:space="preserve"> ℃、大气压：101.</w:t>
            </w:r>
            <w:r>
              <w:rPr>
                <w:rFonts w:hint="eastAsia" w:ascii="Times New Roman" w:hAnsi="Times New Roman" w:eastAsia="宋体" w:cs="Times New Roman"/>
                <w:b w:val="0"/>
                <w:bCs/>
                <w:i w:val="0"/>
                <w:color w:val="000000"/>
                <w:kern w:val="0"/>
                <w:sz w:val="22"/>
                <w:szCs w:val="22"/>
                <w:u w:val="none"/>
                <w:lang w:val="en-US" w:eastAsia="zh-CN" w:bidi="ar"/>
              </w:rPr>
              <w:t>7</w:t>
            </w:r>
            <w:r>
              <w:rPr>
                <w:rFonts w:hint="default" w:ascii="Times New Roman" w:hAnsi="Times New Roman" w:eastAsia="宋体" w:cs="Times New Roman"/>
                <w:b w:val="0"/>
                <w:bCs/>
                <w:i w:val="0"/>
                <w:color w:val="000000"/>
                <w:kern w:val="0"/>
                <w:sz w:val="22"/>
                <w:szCs w:val="22"/>
                <w:u w:val="none"/>
                <w:lang w:val="en-US" w:eastAsia="zh-CN" w:bidi="ar"/>
              </w:rPr>
              <w:t xml:space="preserve"> kPa、</w:t>
            </w:r>
            <w:r>
              <w:rPr>
                <w:rFonts w:hint="eastAsia" w:ascii="Times New Roman" w:hAnsi="Times New Roman" w:eastAsia="宋体" w:cs="Times New Roman"/>
                <w:b w:val="0"/>
                <w:bCs/>
                <w:i w:val="0"/>
                <w:color w:val="000000"/>
                <w:kern w:val="0"/>
                <w:sz w:val="22"/>
                <w:szCs w:val="22"/>
                <w:u w:val="none"/>
                <w:lang w:val="en-US" w:eastAsia="zh-CN" w:bidi="ar"/>
              </w:rPr>
              <w:t>西南</w:t>
            </w:r>
            <w:r>
              <w:rPr>
                <w:rFonts w:hint="default" w:ascii="Times New Roman" w:hAnsi="Times New Roman" w:eastAsia="宋体" w:cs="Times New Roman"/>
                <w:b w:val="0"/>
                <w:bCs/>
                <w:i w:val="0"/>
                <w:color w:val="000000"/>
                <w:kern w:val="0"/>
                <w:sz w:val="22"/>
                <w:szCs w:val="22"/>
                <w:u w:val="none"/>
                <w:lang w:val="en-US" w:eastAsia="zh-CN" w:bidi="ar"/>
              </w:rPr>
              <w:t>风、风速：</w:t>
            </w:r>
            <w:r>
              <w:rPr>
                <w:rFonts w:hint="eastAsia" w:ascii="Times New Roman" w:hAnsi="Times New Roman" w:eastAsia="宋体" w:cs="Times New Roman"/>
                <w:b w:val="0"/>
                <w:bCs/>
                <w:i w:val="0"/>
                <w:color w:val="000000"/>
                <w:kern w:val="0"/>
                <w:sz w:val="22"/>
                <w:szCs w:val="22"/>
                <w:u w:val="none"/>
                <w:lang w:val="en-US" w:eastAsia="zh-CN" w:bidi="ar"/>
              </w:rPr>
              <w:t>2.3</w:t>
            </w:r>
            <w:r>
              <w:rPr>
                <w:rFonts w:hint="default" w:ascii="Times New Roman" w:hAnsi="Times New Roman" w:eastAsia="宋体" w:cs="Times New Roman"/>
                <w:b w:val="0"/>
                <w:bCs/>
                <w:i w:val="0"/>
                <w:color w:val="000000"/>
                <w:kern w:val="0"/>
                <w:sz w:val="22"/>
                <w:szCs w:val="22"/>
                <w:u w:val="none"/>
                <w:lang w:val="en-US" w:eastAsia="zh-CN" w:bidi="ar"/>
              </w:rPr>
              <w:t>m/s；</w:t>
            </w:r>
          </w:p>
          <w:p>
            <w:pPr>
              <w:keepNext w:val="0"/>
              <w:keepLines w:val="0"/>
              <w:pageBreakBefore w:val="0"/>
              <w:widowControl/>
              <w:suppressLineNumbers w:val="0"/>
              <w:kinsoku/>
              <w:wordWrap/>
              <w:overflowPunct/>
              <w:topLinePunct w:val="0"/>
              <w:autoSpaceDE/>
              <w:autoSpaceDN/>
              <w:bidi w:val="0"/>
              <w:adjustRightInd w:val="0"/>
              <w:snapToGrid w:val="0"/>
              <w:spacing w:after="0"/>
              <w:jc w:val="both"/>
              <w:textAlignment w:val="center"/>
              <w:rPr>
                <w:rFonts w:hint="default" w:ascii="Times New Roman" w:hAnsi="Times New Roman" w:eastAsia="宋体" w:cs="Times New Roman"/>
                <w:b/>
                <w:bCs w:val="0"/>
                <w:i w:val="0"/>
                <w:color w:val="000000"/>
                <w:kern w:val="0"/>
                <w:sz w:val="22"/>
                <w:szCs w:val="22"/>
                <w:u w:val="none"/>
                <w:lang w:val="en-US" w:eastAsia="zh-CN" w:bidi="ar"/>
              </w:rPr>
            </w:pPr>
            <w:r>
              <w:rPr>
                <w:rFonts w:hint="eastAsia" w:ascii="Times New Roman" w:hAnsi="Times New Roman" w:eastAsia="宋体" w:cs="Times New Roman"/>
                <w:b w:val="0"/>
                <w:bCs/>
                <w:i w:val="0"/>
                <w:color w:val="000000"/>
                <w:kern w:val="0"/>
                <w:sz w:val="22"/>
                <w:szCs w:val="22"/>
                <w:u w:val="none"/>
                <w:lang w:val="en-US" w:eastAsia="zh-CN" w:bidi="ar"/>
              </w:rPr>
              <w:t>2</w:t>
            </w:r>
            <w:r>
              <w:rPr>
                <w:rFonts w:hint="default" w:ascii="Times New Roman" w:hAnsi="Times New Roman" w:eastAsia="宋体" w:cs="Times New Roman"/>
                <w:b w:val="0"/>
                <w:bCs/>
                <w:i w:val="0"/>
                <w:color w:val="000000"/>
                <w:kern w:val="0"/>
                <w:sz w:val="22"/>
                <w:szCs w:val="22"/>
                <w:u w:val="none"/>
                <w:lang w:val="en-US" w:eastAsia="zh-CN" w:bidi="ar"/>
              </w:rPr>
              <w:t>、</w:t>
            </w:r>
            <w:r>
              <w:rPr>
                <w:rFonts w:hint="eastAsia" w:ascii="Times New Roman" w:hAnsi="Times New Roman" w:eastAsia="宋体" w:cs="Times New Roman"/>
                <w:b w:val="0"/>
                <w:bCs/>
                <w:i w:val="0"/>
                <w:color w:val="000000"/>
                <w:kern w:val="0"/>
                <w:sz w:val="22"/>
                <w:szCs w:val="22"/>
                <w:u w:val="none"/>
                <w:lang w:val="en-US" w:eastAsia="zh-CN" w:bidi="ar"/>
              </w:rPr>
              <w:t>颗粒物</w:t>
            </w:r>
            <w:r>
              <w:rPr>
                <w:rFonts w:hint="default" w:ascii="Times New Roman" w:hAnsi="Times New Roman" w:eastAsia="宋体" w:cs="Times New Roman"/>
                <w:b w:val="0"/>
                <w:bCs/>
                <w:i w:val="0"/>
                <w:color w:val="000000"/>
                <w:kern w:val="0"/>
                <w:sz w:val="22"/>
                <w:szCs w:val="22"/>
                <w:u w:val="none"/>
                <w:lang w:val="en-US" w:eastAsia="zh-CN" w:bidi="ar"/>
              </w:rPr>
              <w:t>执行</w:t>
            </w:r>
            <w:r>
              <w:rPr>
                <w:rFonts w:hint="eastAsia" w:ascii="Times New Roman" w:hAnsi="Times New Roman" w:eastAsia="宋体" w:cs="Times New Roman"/>
                <w:b w:val="0"/>
                <w:bCs/>
                <w:i w:val="0"/>
                <w:color w:val="000000"/>
                <w:kern w:val="0"/>
                <w:sz w:val="22"/>
                <w:szCs w:val="22"/>
                <w:u w:val="none"/>
                <w:lang w:val="en-US" w:eastAsia="zh-CN" w:bidi="ar"/>
              </w:rPr>
              <w:t>国家标准</w:t>
            </w:r>
            <w:r>
              <w:rPr>
                <w:rFonts w:hint="default" w:ascii="Times New Roman" w:hAnsi="Times New Roman" w:eastAsia="宋体" w:cs="Times New Roman"/>
                <w:b w:val="0"/>
                <w:bCs/>
                <w:i w:val="0"/>
                <w:color w:val="000000"/>
                <w:kern w:val="0"/>
                <w:sz w:val="22"/>
                <w:szCs w:val="22"/>
                <w:u w:val="none"/>
                <w:lang w:val="en-US" w:eastAsia="zh-CN" w:bidi="ar"/>
              </w:rPr>
              <w:t>《合成树脂工业污染物排放标准》(GB31572-2015)中表</w:t>
            </w:r>
            <w:r>
              <w:rPr>
                <w:rFonts w:hint="eastAsia" w:ascii="Times New Roman" w:hAnsi="Times New Roman" w:eastAsia="宋体" w:cs="Times New Roman"/>
                <w:b w:val="0"/>
                <w:bCs/>
                <w:i w:val="0"/>
                <w:color w:val="000000"/>
                <w:kern w:val="0"/>
                <w:sz w:val="22"/>
                <w:szCs w:val="22"/>
                <w:u w:val="none"/>
                <w:lang w:val="en-US" w:eastAsia="zh-CN" w:bidi="ar"/>
              </w:rPr>
              <w:t>9排放浓度</w:t>
            </w:r>
            <w:r>
              <w:rPr>
                <w:rFonts w:hint="default" w:ascii="Times New Roman" w:hAnsi="Times New Roman" w:eastAsia="宋体" w:cs="Times New Roman"/>
                <w:b w:val="0"/>
                <w:bCs/>
                <w:i w:val="0"/>
                <w:color w:val="000000"/>
                <w:kern w:val="0"/>
                <w:sz w:val="22"/>
                <w:szCs w:val="22"/>
                <w:u w:val="none"/>
                <w:lang w:val="en-US" w:eastAsia="zh-CN" w:bidi="ar"/>
              </w:rPr>
              <w:t>；总VOCs限值执行</w:t>
            </w:r>
            <w:r>
              <w:rPr>
                <w:rFonts w:hint="eastAsia" w:ascii="Times New Roman" w:hAnsi="Times New Roman" w:eastAsia="宋体" w:cs="Times New Roman"/>
                <w:b w:val="0"/>
                <w:bCs/>
                <w:i w:val="0"/>
                <w:color w:val="000000"/>
                <w:kern w:val="0"/>
                <w:sz w:val="22"/>
                <w:szCs w:val="22"/>
                <w:u w:val="none"/>
                <w:lang w:val="en-US" w:eastAsia="zh-CN" w:bidi="ar"/>
              </w:rPr>
              <w:t>广东省地方标准</w:t>
            </w:r>
            <w:r>
              <w:rPr>
                <w:rFonts w:hint="default" w:ascii="Times New Roman" w:hAnsi="Times New Roman" w:eastAsia="宋体" w:cs="Times New Roman"/>
                <w:b w:val="0"/>
                <w:bCs/>
                <w:i w:val="0"/>
                <w:color w:val="000000"/>
                <w:kern w:val="0"/>
                <w:sz w:val="22"/>
                <w:szCs w:val="22"/>
                <w:u w:val="none"/>
                <w:lang w:val="en-US" w:eastAsia="zh-CN" w:bidi="ar"/>
              </w:rPr>
              <w:t>《家具制造行业挥发性有机化合物排放标准》(DB44/814-2010)</w:t>
            </w:r>
            <w:r>
              <w:rPr>
                <w:rFonts w:hint="eastAsia" w:ascii="Times New Roman" w:hAnsi="Times New Roman" w:eastAsia="宋体" w:cs="Times New Roman"/>
                <w:b w:val="0"/>
                <w:bCs/>
                <w:i w:val="0"/>
                <w:color w:val="000000"/>
                <w:kern w:val="0"/>
                <w:sz w:val="22"/>
                <w:szCs w:val="22"/>
                <w:u w:val="none"/>
                <w:lang w:val="en-US" w:eastAsia="zh-CN" w:bidi="ar"/>
              </w:rPr>
              <w:t>表2无组织排放浓度</w:t>
            </w:r>
            <w:r>
              <w:rPr>
                <w:rFonts w:hint="default" w:ascii="Times New Roman" w:hAnsi="Times New Roman" w:eastAsia="宋体" w:cs="Times New Roman"/>
                <w:b w:val="0"/>
                <w:bCs/>
                <w:i w:val="0"/>
                <w:color w:val="000000"/>
                <w:kern w:val="0"/>
                <w:sz w:val="22"/>
                <w:szCs w:val="22"/>
                <w:u w:val="none"/>
                <w:lang w:val="en-US" w:eastAsia="zh-CN" w:bidi="ar"/>
              </w:rPr>
              <w:t>；</w:t>
            </w:r>
            <w:r>
              <w:rPr>
                <w:rFonts w:hint="eastAsia" w:ascii="Times New Roman" w:hAnsi="Times New Roman" w:eastAsia="宋体" w:cs="Times New Roman"/>
                <w:b w:val="0"/>
                <w:bCs/>
                <w:i w:val="0"/>
                <w:color w:val="000000"/>
                <w:kern w:val="0"/>
                <w:sz w:val="22"/>
                <w:szCs w:val="22"/>
                <w:u w:val="none"/>
                <w:lang w:val="en-US" w:eastAsia="zh-CN" w:bidi="ar"/>
              </w:rPr>
              <w:t>厂内非甲烷总烃执行国家标准《挥发性有机物无组织排放控制标准》（GB37822-2019）中特别排放限值；</w:t>
            </w:r>
          </w:p>
        </w:tc>
      </w:tr>
    </w:tbl>
    <w:p>
      <w:pP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br w:type="page"/>
      </w:r>
    </w:p>
    <w:p>
      <w:pPr>
        <w:spacing w:after="0" w:line="360" w:lineRule="auto"/>
        <w:ind w:left="660" w:leftChars="3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9.2.2.4工业企业厂界环境噪声</w:t>
      </w:r>
    </w:p>
    <w:tbl>
      <w:tblPr>
        <w:tblStyle w:val="1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464"/>
        <w:gridCol w:w="1759"/>
        <w:gridCol w:w="1083"/>
        <w:gridCol w:w="1098"/>
        <w:gridCol w:w="1092"/>
        <w:gridCol w:w="1128"/>
        <w:gridCol w:w="1094"/>
        <w:gridCol w:w="11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18" w:hRule="atLeast"/>
          <w:jc w:val="center"/>
        </w:trPr>
        <w:tc>
          <w:tcPr>
            <w:tcW w:w="411"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kern w:val="0"/>
                <w:sz w:val="21"/>
                <w:szCs w:val="21"/>
                <w:highlight w:val="none"/>
                <w:u w:val="none"/>
                <w:lang w:val="en-US" w:eastAsia="zh-CN" w:bidi="ar"/>
              </w:rPr>
            </w:pPr>
            <w:r>
              <w:rPr>
                <w:rFonts w:hint="default" w:ascii="Times New Roman" w:hAnsi="Times New Roman" w:eastAsia="宋体" w:cs="Times New Roman"/>
                <w:b/>
                <w:bCs/>
                <w:color w:val="auto"/>
                <w:sz w:val="22"/>
                <w:szCs w:val="22"/>
                <w:highlight w:val="none"/>
              </w:rPr>
              <w:t>编号</w:t>
            </w:r>
          </w:p>
        </w:tc>
        <w:tc>
          <w:tcPr>
            <w:tcW w:w="960" w:type="pct"/>
            <w:vMerge w:val="restart"/>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sz w:val="21"/>
                <w:szCs w:val="21"/>
                <w:highlight w:val="none"/>
                <w:u w:val="none"/>
                <w:lang w:val="en-US" w:eastAsia="zh-CN"/>
              </w:rPr>
            </w:pPr>
            <w:r>
              <w:rPr>
                <w:rFonts w:hint="default" w:ascii="Times New Roman" w:hAnsi="Times New Roman" w:eastAsia="宋体" w:cs="Times New Roman"/>
                <w:b/>
                <w:bCs/>
                <w:color w:val="auto"/>
                <w:sz w:val="22"/>
                <w:szCs w:val="22"/>
                <w:highlight w:val="none"/>
                <w:lang w:eastAsia="zh-CN"/>
              </w:rPr>
              <w:t>检</w:t>
            </w:r>
            <w:r>
              <w:rPr>
                <w:rFonts w:hint="default" w:ascii="Times New Roman" w:hAnsi="Times New Roman" w:eastAsia="宋体" w:cs="Times New Roman"/>
                <w:b/>
                <w:bCs/>
                <w:color w:val="auto"/>
                <w:sz w:val="22"/>
                <w:szCs w:val="22"/>
                <w:highlight w:val="none"/>
              </w:rPr>
              <w:t>测位置</w:t>
            </w:r>
          </w:p>
        </w:tc>
        <w:tc>
          <w:tcPr>
            <w:tcW w:w="2402" w:type="pct"/>
            <w:gridSpan w:val="4"/>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bCs/>
                <w:i w:val="0"/>
                <w:color w:val="auto"/>
                <w:sz w:val="21"/>
                <w:szCs w:val="21"/>
                <w:highlight w:val="none"/>
                <w:u w:val="none"/>
                <w:lang w:val="en-US" w:eastAsia="zh-CN"/>
              </w:rPr>
            </w:pPr>
            <w:r>
              <w:rPr>
                <w:rFonts w:hint="default" w:ascii="Times New Roman" w:hAnsi="Times New Roman" w:cs="Times New Roman"/>
                <w:b/>
                <w:bCs/>
                <w:color w:val="auto"/>
                <w:highlight w:val="none"/>
                <w:lang w:eastAsia="zh-CN"/>
              </w:rPr>
              <w:t>检测结果</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dB(A)</w:t>
            </w:r>
            <w:r>
              <w:rPr>
                <w:rFonts w:hint="eastAsia" w:ascii="Times New Roman" w:hAnsi="Times New Roman" w:cs="Times New Roman"/>
                <w:b/>
                <w:bCs/>
                <w:color w:val="auto"/>
                <w:highlight w:val="none"/>
                <w:lang w:val="en-US" w:eastAsia="zh-CN"/>
              </w:rPr>
              <w:t>]</w:t>
            </w:r>
          </w:p>
        </w:tc>
        <w:tc>
          <w:tcPr>
            <w:tcW w:w="1226" w:type="pct"/>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s="Times New Roman"/>
                <w:b w:val="0"/>
                <w:bCs/>
                <w:i w:val="0"/>
                <w:color w:val="auto"/>
                <w:sz w:val="21"/>
                <w:szCs w:val="21"/>
                <w:highlight w:val="none"/>
                <w:u w:val="none"/>
                <w:lang w:val="en-US" w:eastAsia="zh-CN"/>
              </w:rPr>
            </w:pPr>
            <w:r>
              <w:rPr>
                <w:rFonts w:hint="default" w:ascii="Times New Roman" w:hAnsi="Times New Roman" w:cs="Times New Roman"/>
                <w:b/>
                <w:bCs/>
                <w:color w:val="auto"/>
                <w:highlight w:val="none"/>
              </w:rPr>
              <w:t>标准限值</w:t>
            </w:r>
            <w:r>
              <w:rPr>
                <w:rFonts w:hint="eastAsia" w:ascii="Times New Roman" w:hAnsi="Times New Roman" w:cs="Times New Roman"/>
                <w:b/>
                <w:bCs/>
                <w:color w:val="auto"/>
                <w:highlight w:val="none"/>
                <w:lang w:val="en-US" w:eastAsia="zh-CN"/>
              </w:rPr>
              <w:t>[</w:t>
            </w:r>
            <w:r>
              <w:rPr>
                <w:rFonts w:hint="default" w:ascii="Times New Roman" w:hAnsi="Times New Roman" w:cs="Times New Roman"/>
                <w:b/>
                <w:bCs/>
                <w:color w:val="auto"/>
                <w:highlight w:val="none"/>
              </w:rPr>
              <w:t>dB(A)</w:t>
            </w:r>
            <w:r>
              <w:rPr>
                <w:rFonts w:hint="eastAsia" w:ascii="Times New Roman" w:hAnsi="Times New Roman" w:cs="Times New Roman"/>
                <w:b/>
                <w:bCs/>
                <w:color w:val="auto"/>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377" w:hRule="atLeast"/>
          <w:jc w:val="center"/>
        </w:trPr>
        <w:tc>
          <w:tcPr>
            <w:tcW w:w="411" w:type="pct"/>
            <w:vMerge w:val="continue"/>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kern w:val="0"/>
                <w:sz w:val="21"/>
                <w:szCs w:val="21"/>
                <w:highlight w:val="none"/>
                <w:u w:val="none"/>
                <w:lang w:val="en-US" w:eastAsia="zh-CN" w:bidi="ar"/>
              </w:rPr>
            </w:pPr>
          </w:p>
        </w:tc>
        <w:tc>
          <w:tcPr>
            <w:tcW w:w="960" w:type="pct"/>
            <w:vMerge w:val="continue"/>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sz w:val="21"/>
                <w:szCs w:val="21"/>
                <w:highlight w:val="none"/>
                <w:u w:val="none"/>
                <w:lang w:val="en-US" w:eastAsia="zh-CN"/>
              </w:rPr>
            </w:pPr>
          </w:p>
        </w:tc>
        <w:tc>
          <w:tcPr>
            <w:tcW w:w="1190" w:type="pct"/>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sz w:val="21"/>
                <w:szCs w:val="21"/>
                <w:highlight w:val="none"/>
                <w:u w:val="none"/>
                <w:lang w:val="en-US" w:eastAsia="zh-CN"/>
              </w:rPr>
            </w:pPr>
            <w:r>
              <w:rPr>
                <w:rFonts w:hint="default" w:ascii="Times New Roman" w:hAnsi="Times New Roman" w:eastAsia="宋体" w:cs="Times New Roman"/>
                <w:b/>
                <w:bCs/>
                <w:color w:val="auto"/>
                <w:sz w:val="22"/>
                <w:szCs w:val="22"/>
                <w:highlight w:val="none"/>
              </w:rPr>
              <w:t>202</w:t>
            </w:r>
            <w:r>
              <w:rPr>
                <w:rFonts w:hint="eastAsia" w:ascii="Times New Roman" w:hAnsi="Times New Roman" w:cs="Times New Roman"/>
                <w:b/>
                <w:bCs/>
                <w:color w:val="auto"/>
                <w:sz w:val="22"/>
                <w:szCs w:val="22"/>
                <w:highlight w:val="none"/>
                <w:lang w:val="en-US" w:eastAsia="zh-CN"/>
              </w:rPr>
              <w:t>2</w:t>
            </w:r>
            <w:r>
              <w:rPr>
                <w:rFonts w:hint="default" w:ascii="Times New Roman" w:hAnsi="Times New Roman" w:eastAsia="宋体" w:cs="Times New Roman"/>
                <w:b/>
                <w:bCs/>
                <w:color w:val="auto"/>
                <w:sz w:val="22"/>
                <w:szCs w:val="22"/>
                <w:highlight w:val="none"/>
              </w:rPr>
              <w:t>年</w:t>
            </w:r>
            <w:r>
              <w:rPr>
                <w:rFonts w:hint="eastAsia" w:ascii="Times New Roman" w:hAnsi="Times New Roman" w:cs="Times New Roman"/>
                <w:b/>
                <w:bCs/>
                <w:color w:val="auto"/>
                <w:sz w:val="22"/>
                <w:szCs w:val="22"/>
                <w:highlight w:val="none"/>
                <w:lang w:val="en-US" w:eastAsia="zh-CN"/>
              </w:rPr>
              <w:t>04月14日</w:t>
            </w:r>
          </w:p>
        </w:tc>
        <w:tc>
          <w:tcPr>
            <w:tcW w:w="1211" w:type="pct"/>
            <w:gridSpan w:val="2"/>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sz w:val="21"/>
                <w:szCs w:val="21"/>
                <w:highlight w:val="none"/>
                <w:u w:val="none"/>
                <w:lang w:val="en-US" w:eastAsia="zh-CN"/>
              </w:rPr>
            </w:pPr>
            <w:r>
              <w:rPr>
                <w:rFonts w:hint="default" w:ascii="Times New Roman" w:hAnsi="Times New Roman" w:eastAsia="宋体" w:cs="Times New Roman"/>
                <w:b/>
                <w:bCs/>
                <w:color w:val="auto"/>
                <w:sz w:val="22"/>
                <w:szCs w:val="22"/>
                <w:highlight w:val="none"/>
              </w:rPr>
              <w:t>202</w:t>
            </w:r>
            <w:r>
              <w:rPr>
                <w:rFonts w:hint="eastAsia" w:ascii="Times New Roman" w:hAnsi="Times New Roman" w:cs="Times New Roman"/>
                <w:b/>
                <w:bCs/>
                <w:color w:val="auto"/>
                <w:sz w:val="22"/>
                <w:szCs w:val="22"/>
                <w:highlight w:val="none"/>
                <w:lang w:val="en-US" w:eastAsia="zh-CN"/>
              </w:rPr>
              <w:t>2</w:t>
            </w:r>
            <w:r>
              <w:rPr>
                <w:rFonts w:hint="default" w:ascii="Times New Roman" w:hAnsi="Times New Roman" w:eastAsia="宋体" w:cs="Times New Roman"/>
                <w:b/>
                <w:bCs/>
                <w:color w:val="auto"/>
                <w:sz w:val="22"/>
                <w:szCs w:val="22"/>
                <w:highlight w:val="none"/>
              </w:rPr>
              <w:t>年</w:t>
            </w:r>
            <w:r>
              <w:rPr>
                <w:rFonts w:hint="eastAsia" w:ascii="Times New Roman" w:hAnsi="Times New Roman" w:cs="Times New Roman"/>
                <w:b/>
                <w:bCs/>
                <w:color w:val="auto"/>
                <w:sz w:val="22"/>
                <w:szCs w:val="22"/>
                <w:highlight w:val="none"/>
                <w:lang w:val="en-US" w:eastAsia="zh-CN"/>
              </w:rPr>
              <w:t>04月15日</w:t>
            </w:r>
          </w:p>
        </w:tc>
        <w:tc>
          <w:tcPr>
            <w:tcW w:w="597"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kern w:val="2"/>
                <w:sz w:val="21"/>
                <w:szCs w:val="24"/>
                <w:highlight w:val="none"/>
                <w:lang w:val="en-US" w:eastAsia="zh-CN" w:bidi="ar-SA"/>
              </w:rPr>
            </w:pPr>
            <w:r>
              <w:rPr>
                <w:rFonts w:hint="default" w:ascii="Times New Roman" w:hAnsi="Times New Roman" w:cs="Times New Roman"/>
                <w:b/>
                <w:bCs/>
                <w:color w:val="auto"/>
                <w:highlight w:val="none"/>
              </w:rPr>
              <w:t>昼</w:t>
            </w:r>
            <w:r>
              <w:rPr>
                <w:rFonts w:hint="default" w:ascii="Times New Roman" w:hAnsi="Times New Roman" w:cs="Times New Roman"/>
                <w:b/>
                <w:bCs/>
                <w:color w:val="auto"/>
                <w:highlight w:val="none"/>
                <w:lang w:eastAsia="zh-CN"/>
              </w:rPr>
              <w:t>间</w:t>
            </w:r>
            <w:r>
              <w:rPr>
                <w:rFonts w:hint="default" w:ascii="Times New Roman" w:hAnsi="Times New Roman" w:cs="Times New Roman"/>
                <w:b/>
                <w:bCs/>
                <w:color w:val="auto"/>
                <w:highlight w:val="none"/>
              </w:rPr>
              <w:t>L</w:t>
            </w:r>
            <w:r>
              <w:rPr>
                <w:rFonts w:hint="default" w:ascii="Times New Roman" w:hAnsi="Times New Roman" w:cs="Times New Roman"/>
                <w:b/>
                <w:bCs/>
                <w:color w:val="auto"/>
                <w:highlight w:val="none"/>
                <w:vertAlign w:val="subscript"/>
              </w:rPr>
              <w:t>eq</w:t>
            </w:r>
          </w:p>
        </w:tc>
        <w:tc>
          <w:tcPr>
            <w:tcW w:w="628"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val="0"/>
                <w:bCs/>
                <w:i w:val="0"/>
                <w:color w:val="auto"/>
                <w:sz w:val="21"/>
                <w:szCs w:val="21"/>
                <w:highlight w:val="none"/>
                <w:u w:val="none"/>
                <w:lang w:val="en-US" w:eastAsia="zh-CN"/>
              </w:rPr>
            </w:pPr>
            <w:r>
              <w:rPr>
                <w:rFonts w:hint="default" w:ascii="Times New Roman" w:hAnsi="Times New Roman" w:cs="Times New Roman"/>
                <w:b/>
                <w:bCs/>
                <w:color w:val="auto"/>
                <w:highlight w:val="none"/>
              </w:rPr>
              <w:t>夜</w:t>
            </w:r>
            <w:r>
              <w:rPr>
                <w:rFonts w:hint="default" w:ascii="Times New Roman" w:hAnsi="Times New Roman" w:cs="Times New Roman"/>
                <w:b/>
                <w:bCs/>
                <w:color w:val="auto"/>
                <w:highlight w:val="none"/>
                <w:lang w:eastAsia="zh-CN"/>
              </w:rPr>
              <w:t>间</w:t>
            </w:r>
            <w:r>
              <w:rPr>
                <w:rFonts w:hint="default" w:ascii="Times New Roman" w:hAnsi="Times New Roman" w:cs="Times New Roman"/>
                <w:b/>
                <w:bCs/>
                <w:color w:val="auto"/>
                <w:highlight w:val="none"/>
              </w:rPr>
              <w:t>L</w:t>
            </w:r>
            <w:r>
              <w:rPr>
                <w:rFonts w:hint="default" w:ascii="Times New Roman" w:hAnsi="Times New Roman" w:cs="Times New Roman"/>
                <w:b/>
                <w:bCs/>
                <w:color w:val="auto"/>
                <w:highlight w:val="none"/>
                <w:vertAlign w:val="subscript"/>
              </w:rPr>
              <w:t>eq</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80" w:hRule="atLeast"/>
          <w:jc w:val="center"/>
        </w:trPr>
        <w:tc>
          <w:tcPr>
            <w:tcW w:w="41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cs="Times New Roman"/>
                <w:b/>
                <w:bCs/>
                <w:i w:val="0"/>
                <w:color w:val="auto"/>
                <w:kern w:val="0"/>
                <w:sz w:val="21"/>
                <w:szCs w:val="21"/>
                <w:u w:val="none"/>
                <w:lang w:val="en-US" w:eastAsia="zh-CN" w:bidi="ar"/>
              </w:rPr>
            </w:pPr>
          </w:p>
        </w:tc>
        <w:tc>
          <w:tcPr>
            <w:tcW w:w="96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cs="Times New Roman"/>
                <w:b/>
                <w:bCs/>
                <w:i w:val="0"/>
                <w:color w:val="auto"/>
                <w:sz w:val="21"/>
                <w:szCs w:val="21"/>
                <w:u w:val="none"/>
                <w:lang w:val="en-US" w:eastAsia="zh-CN"/>
              </w:rPr>
            </w:pPr>
          </w:p>
        </w:tc>
        <w:tc>
          <w:tcPr>
            <w:tcW w:w="591"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color w:val="auto"/>
              </w:rPr>
            </w:pPr>
            <w:r>
              <w:rPr>
                <w:rFonts w:hint="default" w:ascii="Times New Roman" w:hAnsi="Times New Roman" w:cs="Times New Roman"/>
                <w:b/>
                <w:bCs/>
                <w:color w:val="auto"/>
              </w:rPr>
              <w:t>昼</w:t>
            </w:r>
            <w:r>
              <w:rPr>
                <w:rFonts w:hint="default" w:ascii="Times New Roman" w:hAnsi="Times New Roman" w:cs="Times New Roman"/>
                <w:b/>
                <w:bCs/>
                <w:color w:val="auto"/>
                <w:lang w:eastAsia="zh-CN"/>
              </w:rPr>
              <w:t>间</w:t>
            </w:r>
            <w:r>
              <w:rPr>
                <w:rFonts w:hint="default" w:ascii="Times New Roman" w:hAnsi="Times New Roman" w:cs="Times New Roman"/>
                <w:b/>
                <w:bCs/>
                <w:color w:val="auto"/>
              </w:rPr>
              <w:t>L</w:t>
            </w:r>
            <w:r>
              <w:rPr>
                <w:rFonts w:hint="default" w:ascii="Times New Roman" w:hAnsi="Times New Roman" w:cs="Times New Roman"/>
                <w:b/>
                <w:bCs/>
                <w:color w:val="auto"/>
                <w:vertAlign w:val="subscript"/>
              </w:rPr>
              <w:t>eq</w:t>
            </w:r>
          </w:p>
        </w:tc>
        <w:tc>
          <w:tcPr>
            <w:tcW w:w="598"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sz w:val="21"/>
                <w:szCs w:val="21"/>
                <w:u w:val="none"/>
                <w:lang w:val="en-US" w:eastAsia="zh-CN"/>
              </w:rPr>
            </w:pPr>
            <w:r>
              <w:rPr>
                <w:rFonts w:hint="default" w:ascii="Times New Roman" w:hAnsi="Times New Roman" w:cs="Times New Roman"/>
                <w:b/>
                <w:bCs/>
                <w:color w:val="auto"/>
              </w:rPr>
              <w:t>夜</w:t>
            </w:r>
            <w:r>
              <w:rPr>
                <w:rFonts w:hint="default" w:ascii="Times New Roman" w:hAnsi="Times New Roman" w:cs="Times New Roman"/>
                <w:b/>
                <w:bCs/>
                <w:color w:val="auto"/>
                <w:lang w:eastAsia="zh-CN"/>
              </w:rPr>
              <w:t>间</w:t>
            </w:r>
            <w:r>
              <w:rPr>
                <w:rFonts w:hint="default" w:ascii="Times New Roman" w:hAnsi="Times New Roman" w:cs="Times New Roman"/>
                <w:b/>
                <w:bCs/>
                <w:color w:val="auto"/>
              </w:rPr>
              <w:t>L</w:t>
            </w:r>
            <w:r>
              <w:rPr>
                <w:rFonts w:hint="default" w:ascii="Times New Roman" w:hAnsi="Times New Roman" w:cs="Times New Roman"/>
                <w:b/>
                <w:bCs/>
                <w:color w:val="auto"/>
                <w:vertAlign w:val="subscript"/>
              </w:rPr>
              <w:t>eq</w:t>
            </w:r>
          </w:p>
        </w:tc>
        <w:tc>
          <w:tcPr>
            <w:tcW w:w="596"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b/>
                <w:bCs/>
                <w:color w:val="auto"/>
                <w:lang w:eastAsia="zh-CN"/>
              </w:rPr>
            </w:pPr>
            <w:r>
              <w:rPr>
                <w:rFonts w:hint="default" w:ascii="Times New Roman" w:hAnsi="Times New Roman" w:cs="Times New Roman"/>
                <w:b/>
                <w:bCs/>
                <w:color w:val="auto"/>
              </w:rPr>
              <w:t>昼</w:t>
            </w:r>
            <w:r>
              <w:rPr>
                <w:rFonts w:hint="default" w:ascii="Times New Roman" w:hAnsi="Times New Roman" w:cs="Times New Roman"/>
                <w:b/>
                <w:bCs/>
                <w:color w:val="auto"/>
                <w:lang w:eastAsia="zh-CN"/>
              </w:rPr>
              <w:t>间</w:t>
            </w:r>
            <w:r>
              <w:rPr>
                <w:rFonts w:hint="default" w:ascii="Times New Roman" w:hAnsi="Times New Roman" w:cs="Times New Roman"/>
                <w:b/>
                <w:bCs/>
                <w:color w:val="auto"/>
              </w:rPr>
              <w:t>L</w:t>
            </w:r>
            <w:r>
              <w:rPr>
                <w:rFonts w:hint="default" w:ascii="Times New Roman" w:hAnsi="Times New Roman" w:cs="Times New Roman"/>
                <w:b/>
                <w:bCs/>
                <w:color w:val="auto"/>
                <w:vertAlign w:val="subscript"/>
              </w:rPr>
              <w:t>eq</w:t>
            </w:r>
          </w:p>
        </w:tc>
        <w:tc>
          <w:tcPr>
            <w:tcW w:w="614"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cs="Times New Roman"/>
                <w:b/>
                <w:bCs/>
                <w:i w:val="0"/>
                <w:color w:val="auto"/>
                <w:sz w:val="21"/>
                <w:szCs w:val="21"/>
                <w:u w:val="none"/>
                <w:lang w:val="en-US" w:eastAsia="zh-CN"/>
              </w:rPr>
            </w:pPr>
            <w:r>
              <w:rPr>
                <w:rFonts w:hint="default" w:ascii="Times New Roman" w:hAnsi="Times New Roman" w:cs="Times New Roman"/>
                <w:b/>
                <w:bCs/>
                <w:color w:val="auto"/>
              </w:rPr>
              <w:t>夜</w:t>
            </w:r>
            <w:r>
              <w:rPr>
                <w:rFonts w:hint="default" w:ascii="Times New Roman" w:hAnsi="Times New Roman" w:cs="Times New Roman"/>
                <w:b/>
                <w:bCs/>
                <w:color w:val="auto"/>
                <w:lang w:eastAsia="zh-CN"/>
              </w:rPr>
              <w:t>间</w:t>
            </w:r>
            <w:r>
              <w:rPr>
                <w:rFonts w:hint="default" w:ascii="Times New Roman" w:hAnsi="Times New Roman" w:cs="Times New Roman"/>
                <w:b/>
                <w:bCs/>
                <w:color w:val="auto"/>
              </w:rPr>
              <w:t>L</w:t>
            </w:r>
            <w:r>
              <w:rPr>
                <w:rFonts w:hint="default" w:ascii="Times New Roman" w:hAnsi="Times New Roman" w:cs="Times New Roman"/>
                <w:b/>
                <w:bCs/>
                <w:color w:val="auto"/>
                <w:vertAlign w:val="subscript"/>
              </w:rPr>
              <w:t>eq</w:t>
            </w:r>
          </w:p>
        </w:tc>
        <w:tc>
          <w:tcPr>
            <w:tcW w:w="597"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b w:val="0"/>
                <w:bCs/>
                <w:i w:val="0"/>
                <w:color w:val="auto"/>
                <w:sz w:val="21"/>
                <w:szCs w:val="21"/>
                <w:u w:val="none"/>
                <w:lang w:val="en-US" w:eastAsia="zh-CN"/>
              </w:rPr>
            </w:pPr>
          </w:p>
        </w:tc>
        <w:tc>
          <w:tcPr>
            <w:tcW w:w="628" w:type="pct"/>
            <w:vMerge w:val="continue"/>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cs="Times New Roman"/>
                <w:b w:val="0"/>
                <w:bCs/>
                <w:i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64" w:hRule="atLeast"/>
          <w:jc w:val="center"/>
        </w:trPr>
        <w:tc>
          <w:tcPr>
            <w:tcW w:w="411"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sz w:val="22"/>
                <w:szCs w:val="22"/>
                <w:highlight w:val="none"/>
                <w:lang w:val="en-US" w:eastAsia="zh-CN"/>
              </w:rPr>
              <w:t>N1</w:t>
            </w:r>
          </w:p>
        </w:tc>
        <w:tc>
          <w:tcPr>
            <w:tcW w:w="960"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2"/>
                <w:szCs w:val="22"/>
                <w:highlight w:val="none"/>
                <w:lang w:val="en-US" w:eastAsia="zh-CN"/>
              </w:rPr>
              <w:t>厂界东面</w:t>
            </w:r>
            <w:r>
              <w:rPr>
                <w:rFonts w:hint="eastAsia" w:ascii="Times New Roman" w:hAnsi="Times New Roman" w:cs="Times New Roman"/>
                <w:color w:val="auto"/>
                <w:sz w:val="22"/>
                <w:szCs w:val="22"/>
                <w:highlight w:val="none"/>
                <w:lang w:val="en-US" w:eastAsia="zh-CN"/>
              </w:rPr>
              <w:t>外</w:t>
            </w:r>
            <w:r>
              <w:rPr>
                <w:rFonts w:hint="default" w:ascii="Times New Roman" w:hAnsi="Times New Roman" w:eastAsia="宋体" w:cs="Times New Roman"/>
                <w:color w:val="auto"/>
                <w:sz w:val="22"/>
                <w:szCs w:val="22"/>
                <w:highlight w:val="none"/>
                <w:lang w:val="en-US" w:eastAsia="zh-CN"/>
              </w:rPr>
              <w:t>1m处</w:t>
            </w:r>
          </w:p>
        </w:tc>
        <w:tc>
          <w:tcPr>
            <w:tcW w:w="591"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59.3</w:t>
            </w:r>
          </w:p>
        </w:tc>
        <w:tc>
          <w:tcPr>
            <w:tcW w:w="598"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49.5</w:t>
            </w:r>
          </w:p>
        </w:tc>
        <w:tc>
          <w:tcPr>
            <w:tcW w:w="596"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58.2</w:t>
            </w:r>
          </w:p>
        </w:tc>
        <w:tc>
          <w:tcPr>
            <w:tcW w:w="614"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47.8</w:t>
            </w:r>
          </w:p>
        </w:tc>
        <w:tc>
          <w:tcPr>
            <w:tcW w:w="597"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highlight w:val="none"/>
                <w:lang w:eastAsia="zh-CN"/>
              </w:rPr>
              <w:t>6</w:t>
            </w:r>
            <w:r>
              <w:rPr>
                <w:rFonts w:hint="eastAsia" w:ascii="Times New Roman" w:hAnsi="Times New Roman" w:cs="Times New Roman"/>
                <w:color w:val="auto"/>
                <w:highlight w:val="none"/>
                <w:lang w:val="en-US" w:eastAsia="zh-CN"/>
              </w:rPr>
              <w:t>5</w:t>
            </w:r>
          </w:p>
        </w:tc>
        <w:tc>
          <w:tcPr>
            <w:tcW w:w="628" w:type="pct"/>
            <w:vMerge w:val="restar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cs="Times New Roman"/>
                <w:color w:val="auto"/>
                <w:kern w:val="2"/>
                <w:sz w:val="21"/>
                <w:szCs w:val="24"/>
                <w:highlight w:val="none"/>
                <w:lang w:val="en-US" w:eastAsia="zh-CN" w:bidi="ar-SA"/>
              </w:rPr>
              <w:t>5</w:t>
            </w:r>
            <w:r>
              <w:rPr>
                <w:rFonts w:hint="eastAsia" w:ascii="Times New Roman" w:hAnsi="Times New Roman" w:cs="Times New Roman"/>
                <w:color w:val="auto"/>
                <w:kern w:val="2"/>
                <w:sz w:val="21"/>
                <w:szCs w:val="24"/>
                <w:highlight w:val="none"/>
                <w:lang w:val="en-US" w:eastAsia="zh-CN" w:bidi="ar-S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1" w:hRule="atLeast"/>
          <w:jc w:val="center"/>
        </w:trPr>
        <w:tc>
          <w:tcPr>
            <w:tcW w:w="411"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N2</w:t>
            </w:r>
          </w:p>
        </w:tc>
        <w:tc>
          <w:tcPr>
            <w:tcW w:w="960"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2"/>
                <w:szCs w:val="22"/>
                <w:highlight w:val="none"/>
                <w:lang w:val="en-US" w:eastAsia="zh-CN"/>
              </w:rPr>
              <w:t>厂界南面</w:t>
            </w:r>
            <w:r>
              <w:rPr>
                <w:rFonts w:hint="eastAsia" w:ascii="Times New Roman" w:hAnsi="Times New Roman" w:cs="Times New Roman"/>
                <w:color w:val="auto"/>
                <w:sz w:val="22"/>
                <w:szCs w:val="22"/>
                <w:highlight w:val="none"/>
                <w:lang w:val="en-US" w:eastAsia="zh-CN"/>
              </w:rPr>
              <w:t>外</w:t>
            </w:r>
            <w:r>
              <w:rPr>
                <w:rFonts w:hint="default" w:ascii="Times New Roman" w:hAnsi="Times New Roman" w:eastAsia="宋体" w:cs="Times New Roman"/>
                <w:color w:val="auto"/>
                <w:sz w:val="22"/>
                <w:szCs w:val="22"/>
                <w:highlight w:val="none"/>
                <w:lang w:val="en-US" w:eastAsia="zh-CN"/>
              </w:rPr>
              <w:t>1m处</w:t>
            </w:r>
          </w:p>
        </w:tc>
        <w:tc>
          <w:tcPr>
            <w:tcW w:w="591"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62.0</w:t>
            </w:r>
          </w:p>
        </w:tc>
        <w:tc>
          <w:tcPr>
            <w:tcW w:w="598"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48.0</w:t>
            </w:r>
          </w:p>
        </w:tc>
        <w:tc>
          <w:tcPr>
            <w:tcW w:w="596"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60.5</w:t>
            </w:r>
          </w:p>
        </w:tc>
        <w:tc>
          <w:tcPr>
            <w:tcW w:w="614"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47.6</w:t>
            </w:r>
          </w:p>
        </w:tc>
        <w:tc>
          <w:tcPr>
            <w:tcW w:w="597"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color w:val="auto"/>
                <w:kern w:val="2"/>
                <w:sz w:val="21"/>
                <w:szCs w:val="24"/>
                <w:highlight w:val="none"/>
                <w:lang w:val="en-US" w:eastAsia="zh-CN" w:bidi="ar-SA"/>
              </w:rPr>
            </w:pPr>
          </w:p>
        </w:tc>
        <w:tc>
          <w:tcPr>
            <w:tcW w:w="628"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51" w:hRule="atLeast"/>
          <w:jc w:val="center"/>
        </w:trPr>
        <w:tc>
          <w:tcPr>
            <w:tcW w:w="411" w:type="pct"/>
            <w:tcBorders>
              <w:tl2br w:val="nil"/>
              <w:tr2bl w:val="nil"/>
            </w:tcBorders>
            <w:shd w:val="clear" w:color="auto" w:fill="auto"/>
            <w:noWrap/>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N3</w:t>
            </w:r>
          </w:p>
        </w:tc>
        <w:tc>
          <w:tcPr>
            <w:tcW w:w="960" w:type="pct"/>
            <w:tcBorders>
              <w:tl2br w:val="nil"/>
              <w:tr2bl w:val="nil"/>
            </w:tcBorders>
            <w:shd w:val="clear" w:color="auto" w:fill="auto"/>
            <w:tcMar>
              <w:top w:w="15" w:type="dxa"/>
              <w:left w:w="15" w:type="dxa"/>
              <w:right w:w="15" w:type="dxa"/>
            </w:tcMar>
            <w:vAlign w:val="center"/>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default" w:ascii="Times New Roman" w:hAnsi="Times New Roman" w:eastAsia="宋体" w:cs="Times New Roman"/>
                <w:color w:val="auto"/>
                <w:sz w:val="22"/>
                <w:szCs w:val="22"/>
                <w:highlight w:val="none"/>
                <w:lang w:val="en-US" w:eastAsia="zh-CN"/>
              </w:rPr>
              <w:t>厂界北面</w:t>
            </w:r>
            <w:r>
              <w:rPr>
                <w:rFonts w:hint="eastAsia" w:ascii="Times New Roman" w:hAnsi="Times New Roman" w:cs="Times New Roman"/>
                <w:color w:val="auto"/>
                <w:sz w:val="22"/>
                <w:szCs w:val="22"/>
                <w:highlight w:val="none"/>
                <w:lang w:val="en-US" w:eastAsia="zh-CN"/>
              </w:rPr>
              <w:t>外</w:t>
            </w:r>
            <w:r>
              <w:rPr>
                <w:rFonts w:hint="default" w:ascii="Times New Roman" w:hAnsi="Times New Roman" w:eastAsia="宋体" w:cs="Times New Roman"/>
                <w:color w:val="auto"/>
                <w:sz w:val="22"/>
                <w:szCs w:val="22"/>
                <w:highlight w:val="none"/>
                <w:lang w:val="en-US" w:eastAsia="zh-CN"/>
              </w:rPr>
              <w:t>1m处</w:t>
            </w:r>
          </w:p>
        </w:tc>
        <w:tc>
          <w:tcPr>
            <w:tcW w:w="591"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60.3</w:t>
            </w:r>
          </w:p>
        </w:tc>
        <w:tc>
          <w:tcPr>
            <w:tcW w:w="598"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50.7</w:t>
            </w:r>
          </w:p>
        </w:tc>
        <w:tc>
          <w:tcPr>
            <w:tcW w:w="596"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63.4</w:t>
            </w:r>
          </w:p>
        </w:tc>
        <w:tc>
          <w:tcPr>
            <w:tcW w:w="614" w:type="pct"/>
            <w:tcBorders>
              <w:tl2br w:val="nil"/>
              <w:tr2bl w:val="nil"/>
            </w:tcBorders>
            <w:shd w:val="clear" w:color="auto" w:fill="auto"/>
            <w:tcMar>
              <w:top w:w="15" w:type="dxa"/>
              <w:left w:w="15" w:type="dxa"/>
              <w:right w:w="15" w:type="dxa"/>
            </w:tcMar>
            <w:vAlign w:val="top"/>
          </w:tcPr>
          <w:p>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kern w:val="2"/>
                <w:sz w:val="21"/>
                <w:szCs w:val="24"/>
                <w:highlight w:val="none"/>
                <w:lang w:val="en-US" w:eastAsia="zh-CN" w:bidi="ar-SA"/>
              </w:rPr>
            </w:pPr>
            <w:r>
              <w:rPr>
                <w:rFonts w:hint="eastAsia" w:ascii="Times New Roman" w:hAnsi="Times New Roman" w:cs="Times New Roman"/>
                <w:color w:val="auto"/>
                <w:kern w:val="2"/>
                <w:sz w:val="21"/>
                <w:szCs w:val="24"/>
                <w:highlight w:val="none"/>
                <w:lang w:val="en-US" w:eastAsia="zh-CN" w:bidi="ar-SA"/>
              </w:rPr>
              <w:t>46.5</w:t>
            </w:r>
          </w:p>
        </w:tc>
        <w:tc>
          <w:tcPr>
            <w:tcW w:w="597"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color w:val="auto"/>
                <w:kern w:val="2"/>
                <w:sz w:val="21"/>
                <w:szCs w:val="24"/>
                <w:highlight w:val="none"/>
                <w:lang w:val="en-US" w:eastAsia="zh-CN" w:bidi="ar-SA"/>
              </w:rPr>
            </w:pPr>
          </w:p>
        </w:tc>
        <w:tc>
          <w:tcPr>
            <w:tcW w:w="628" w:type="pct"/>
            <w:vMerge w:val="continue"/>
            <w:tcBorders>
              <w:tl2br w:val="nil"/>
              <w:tr2bl w:val="nil"/>
            </w:tcBorders>
            <w:shd w:val="clear" w:color="auto" w:fill="auto"/>
            <w:tcMar>
              <w:top w:w="15" w:type="dxa"/>
              <w:left w:w="15" w:type="dxa"/>
              <w:right w:w="15" w:type="dxa"/>
            </w:tcMar>
            <w:vAlign w:val="top"/>
          </w:tcPr>
          <w:p>
            <w:pPr>
              <w:jc w:val="center"/>
              <w:rPr>
                <w:rFonts w:hint="default" w:ascii="Times New Roman" w:hAnsi="Times New Roman" w:eastAsia="宋体" w:cs="Times New Roman"/>
                <w:color w:val="auto"/>
                <w:kern w:val="2"/>
                <w:sz w:val="21"/>
                <w:szCs w:val="24"/>
                <w:highlight w:val="no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903" w:hRule="atLeast"/>
          <w:jc w:val="center"/>
        </w:trPr>
        <w:tc>
          <w:tcPr>
            <w:tcW w:w="411" w:type="pct"/>
            <w:tcBorders>
              <w:tl2br w:val="nil"/>
              <w:tr2bl w:val="nil"/>
            </w:tcBorders>
            <w:shd w:val="clear" w:color="auto" w:fill="auto"/>
            <w:noWrap/>
            <w:tcMar>
              <w:top w:w="15" w:type="dxa"/>
              <w:left w:w="15" w:type="dxa"/>
              <w:right w:w="15" w:type="dxa"/>
            </w:tcMar>
            <w:vAlign w:val="center"/>
          </w:tcPr>
          <w:p>
            <w:pPr>
              <w:pStyle w:val="42"/>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color w:val="auto"/>
                <w:sz w:val="20"/>
                <w:szCs w:val="20"/>
                <w:highlight w:val="none"/>
                <w:lang w:eastAsia="zh-CN"/>
              </w:rPr>
            </w:pPr>
            <w:r>
              <w:rPr>
                <w:rFonts w:hint="default" w:ascii="Times New Roman" w:hAnsi="Times New Roman" w:cs="Times New Roman"/>
                <w:color w:val="auto"/>
                <w:sz w:val="20"/>
                <w:szCs w:val="20"/>
                <w:highlight w:val="none"/>
                <w:lang w:eastAsia="zh-CN"/>
              </w:rPr>
              <w:t>备注</w:t>
            </w:r>
          </w:p>
        </w:tc>
        <w:tc>
          <w:tcPr>
            <w:tcW w:w="4588" w:type="pct"/>
            <w:gridSpan w:val="7"/>
            <w:tcBorders>
              <w:tl2br w:val="nil"/>
              <w:tr2bl w:val="nil"/>
            </w:tcBorders>
            <w:shd w:val="clear" w:color="auto" w:fill="auto"/>
            <w:noWrap/>
            <w:tcMar>
              <w:top w:w="15" w:type="dxa"/>
              <w:left w:w="15" w:type="dxa"/>
              <w:right w:w="15" w:type="dxa"/>
            </w:tcMar>
            <w:vAlign w:val="top"/>
          </w:tcPr>
          <w:p>
            <w:pPr>
              <w:pStyle w:val="4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color w:val="auto"/>
                <w:sz w:val="20"/>
                <w:szCs w:val="20"/>
                <w:highlight w:val="none"/>
                <w:lang w:val="en-US" w:eastAsia="zh-CN"/>
              </w:rPr>
            </w:pPr>
            <w:r>
              <w:rPr>
                <w:rFonts w:hint="default" w:ascii="Times New Roman" w:hAnsi="Times New Roman" w:cs="Times New Roman"/>
                <w:color w:val="auto"/>
                <w:sz w:val="20"/>
                <w:szCs w:val="20"/>
                <w:highlight w:val="none"/>
                <w:lang w:val="en-US" w:eastAsia="zh-CN"/>
              </w:rPr>
              <w:t>1、</w:t>
            </w:r>
            <w:r>
              <w:rPr>
                <w:rFonts w:hint="default" w:ascii="Times New Roman" w:hAnsi="Times New Roman" w:cs="Times New Roman"/>
                <w:color w:val="auto"/>
                <w:sz w:val="20"/>
                <w:szCs w:val="20"/>
                <w:highlight w:val="none"/>
                <w:lang w:eastAsia="zh-CN"/>
              </w:rPr>
              <w:t>气象参数：</w:t>
            </w:r>
            <w:r>
              <w:rPr>
                <w:rFonts w:hint="default" w:ascii="Times New Roman" w:hAnsi="Times New Roman" w:cs="Times New Roman"/>
                <w:color w:val="auto"/>
                <w:sz w:val="20"/>
                <w:szCs w:val="20"/>
                <w:highlight w:val="none"/>
                <w:lang w:val="en-US" w:eastAsia="zh-CN"/>
              </w:rPr>
              <w:t>202</w:t>
            </w:r>
            <w:r>
              <w:rPr>
                <w:rFonts w:hint="eastAsia" w:ascii="Times New Roman" w:hAnsi="Times New Roman" w:cs="Times New Roman"/>
                <w:color w:val="auto"/>
                <w:sz w:val="20"/>
                <w:szCs w:val="20"/>
                <w:highlight w:val="none"/>
                <w:lang w:val="en-US" w:eastAsia="zh-CN"/>
              </w:rPr>
              <w:t>2</w:t>
            </w:r>
            <w:r>
              <w:rPr>
                <w:rFonts w:hint="default" w:ascii="Times New Roman" w:hAnsi="Times New Roman" w:cs="Times New Roman"/>
                <w:color w:val="auto"/>
                <w:sz w:val="20"/>
                <w:szCs w:val="20"/>
                <w:highlight w:val="none"/>
                <w:lang w:val="en-US" w:eastAsia="zh-CN"/>
              </w:rPr>
              <w:t>年</w:t>
            </w:r>
            <w:r>
              <w:rPr>
                <w:rFonts w:hint="eastAsia" w:ascii="Times New Roman" w:hAnsi="Times New Roman" w:cs="Times New Roman"/>
                <w:color w:val="auto"/>
                <w:sz w:val="20"/>
                <w:szCs w:val="20"/>
                <w:highlight w:val="none"/>
                <w:lang w:val="en-US" w:eastAsia="zh-CN"/>
              </w:rPr>
              <w:t>04月14日</w:t>
            </w:r>
            <w:r>
              <w:rPr>
                <w:rFonts w:hint="default" w:ascii="Times New Roman" w:hAnsi="Times New Roman" w:cs="Times New Roman"/>
                <w:color w:val="auto"/>
                <w:sz w:val="20"/>
                <w:szCs w:val="20"/>
                <w:highlight w:val="none"/>
                <w:lang w:val="en-US" w:eastAsia="zh-CN"/>
              </w:rPr>
              <w:t>：晴、风速：1.</w:t>
            </w:r>
            <w:r>
              <w:rPr>
                <w:rFonts w:hint="eastAsia" w:ascii="Times New Roman" w:hAnsi="Times New Roman" w:cs="Times New Roman"/>
                <w:color w:val="auto"/>
                <w:sz w:val="20"/>
                <w:szCs w:val="20"/>
                <w:highlight w:val="none"/>
                <w:lang w:val="en-US" w:eastAsia="zh-CN"/>
              </w:rPr>
              <w:t>7</w:t>
            </w:r>
            <w:r>
              <w:rPr>
                <w:rFonts w:hint="default" w:ascii="Times New Roman" w:hAnsi="Times New Roman" w:cs="Times New Roman"/>
                <w:color w:val="auto"/>
                <w:sz w:val="20"/>
                <w:szCs w:val="20"/>
                <w:highlight w:val="none"/>
                <w:lang w:val="en-US" w:eastAsia="zh-CN"/>
              </w:rPr>
              <w:t>m/s；202</w:t>
            </w:r>
            <w:r>
              <w:rPr>
                <w:rFonts w:hint="eastAsia" w:ascii="Times New Roman" w:hAnsi="Times New Roman" w:cs="Times New Roman"/>
                <w:color w:val="auto"/>
                <w:sz w:val="20"/>
                <w:szCs w:val="20"/>
                <w:highlight w:val="none"/>
                <w:lang w:val="en-US" w:eastAsia="zh-CN"/>
              </w:rPr>
              <w:t>2</w:t>
            </w:r>
            <w:r>
              <w:rPr>
                <w:rFonts w:hint="default" w:ascii="Times New Roman" w:hAnsi="Times New Roman" w:cs="Times New Roman"/>
                <w:color w:val="auto"/>
                <w:sz w:val="20"/>
                <w:szCs w:val="20"/>
                <w:highlight w:val="none"/>
                <w:lang w:val="en-US" w:eastAsia="zh-CN"/>
              </w:rPr>
              <w:t>年</w:t>
            </w:r>
            <w:r>
              <w:rPr>
                <w:rFonts w:hint="eastAsia" w:ascii="Times New Roman" w:hAnsi="Times New Roman" w:cs="Times New Roman"/>
                <w:color w:val="auto"/>
                <w:sz w:val="20"/>
                <w:szCs w:val="20"/>
                <w:highlight w:val="none"/>
                <w:lang w:val="en-US" w:eastAsia="zh-CN"/>
              </w:rPr>
              <w:t>04月15日</w:t>
            </w:r>
            <w:r>
              <w:rPr>
                <w:rFonts w:hint="default" w:ascii="Times New Roman" w:hAnsi="Times New Roman" w:cs="Times New Roman"/>
                <w:color w:val="auto"/>
                <w:sz w:val="20"/>
                <w:szCs w:val="20"/>
                <w:highlight w:val="none"/>
                <w:lang w:val="en-US" w:eastAsia="zh-CN"/>
              </w:rPr>
              <w:t>：晴、风速：</w:t>
            </w:r>
            <w:r>
              <w:rPr>
                <w:rFonts w:hint="eastAsia" w:ascii="Times New Roman" w:hAnsi="Times New Roman" w:cs="Times New Roman"/>
                <w:color w:val="auto"/>
                <w:sz w:val="20"/>
                <w:szCs w:val="20"/>
                <w:highlight w:val="none"/>
                <w:lang w:val="en-US" w:eastAsia="zh-CN"/>
              </w:rPr>
              <w:t>2.3</w:t>
            </w:r>
            <w:r>
              <w:rPr>
                <w:rFonts w:hint="default" w:ascii="Times New Roman" w:hAnsi="Times New Roman" w:cs="Times New Roman"/>
                <w:color w:val="auto"/>
                <w:sz w:val="20"/>
                <w:szCs w:val="20"/>
                <w:highlight w:val="none"/>
                <w:lang w:val="en-US" w:eastAsia="zh-CN"/>
              </w:rPr>
              <w:t xml:space="preserve"> m/s；</w:t>
            </w:r>
          </w:p>
          <w:p>
            <w:pPr>
              <w:pStyle w:val="4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eastAsia="楷体" w:cs="Times New Roman"/>
                <w:color w:val="auto"/>
                <w:sz w:val="20"/>
                <w:szCs w:val="20"/>
                <w:highlight w:val="none"/>
                <w:lang w:eastAsia="zh-CN"/>
              </w:rPr>
            </w:pPr>
            <w:r>
              <w:rPr>
                <w:rFonts w:hint="default" w:ascii="Times New Roman" w:hAnsi="Times New Roman" w:eastAsia="楷体" w:cs="Times New Roman"/>
                <w:color w:val="auto"/>
                <w:sz w:val="20"/>
                <w:szCs w:val="20"/>
                <w:highlight w:val="none"/>
                <w:lang w:val="en-US" w:eastAsia="zh-CN"/>
              </w:rPr>
              <w:t>2、标准限值</w:t>
            </w:r>
            <w:r>
              <w:rPr>
                <w:rFonts w:hint="eastAsia" w:ascii="Times New Roman" w:hAnsi="Times New Roman" w:cs="Times New Roman"/>
                <w:color w:val="auto"/>
                <w:sz w:val="20"/>
                <w:szCs w:val="20"/>
                <w:highlight w:val="none"/>
                <w:lang w:eastAsia="zh-CN"/>
              </w:rPr>
              <w:t>执行</w:t>
            </w:r>
            <w:r>
              <w:rPr>
                <w:rFonts w:hint="eastAsia" w:ascii="Times New Roman" w:hAnsi="Times New Roman" w:cs="Times New Roman"/>
                <w:color w:val="auto"/>
                <w:sz w:val="20"/>
                <w:szCs w:val="20"/>
                <w:highlight w:val="none"/>
                <w:lang w:val="en-US" w:eastAsia="zh-CN"/>
              </w:rPr>
              <w:t>国家标准</w:t>
            </w:r>
            <w:r>
              <w:rPr>
                <w:rFonts w:hint="default" w:ascii="Times New Roman" w:hAnsi="Times New Roman" w:eastAsia="楷体" w:cs="Times New Roman"/>
                <w:color w:val="auto"/>
                <w:sz w:val="20"/>
                <w:szCs w:val="20"/>
                <w:highlight w:val="none"/>
              </w:rPr>
              <w:t>《工业企业厂界环境噪声排放标准》(GB 12348-2008)中</w:t>
            </w:r>
            <w:r>
              <w:rPr>
                <w:rFonts w:hint="default" w:ascii="Times New Roman" w:hAnsi="Times New Roman" w:eastAsia="楷体" w:cs="Times New Roman"/>
                <w:color w:val="auto"/>
                <w:sz w:val="20"/>
                <w:szCs w:val="20"/>
                <w:highlight w:val="none"/>
                <w:lang w:val="en-US" w:eastAsia="zh-CN"/>
              </w:rPr>
              <w:t>3</w:t>
            </w:r>
            <w:r>
              <w:rPr>
                <w:rFonts w:hint="default" w:ascii="Times New Roman" w:hAnsi="Times New Roman" w:eastAsia="楷体" w:cs="Times New Roman"/>
                <w:color w:val="auto"/>
                <w:sz w:val="20"/>
                <w:szCs w:val="20"/>
                <w:highlight w:val="none"/>
              </w:rPr>
              <w:t>类</w:t>
            </w:r>
            <w:r>
              <w:rPr>
                <w:rFonts w:hint="default" w:ascii="Times New Roman" w:hAnsi="Times New Roman" w:eastAsia="楷体" w:cs="Times New Roman"/>
                <w:color w:val="auto"/>
                <w:sz w:val="20"/>
                <w:szCs w:val="20"/>
                <w:highlight w:val="none"/>
                <w:lang w:eastAsia="zh-CN"/>
              </w:rPr>
              <w:t>；</w:t>
            </w:r>
          </w:p>
          <w:p>
            <w:pPr>
              <w:pStyle w:val="43"/>
              <w:keepNext w:val="0"/>
              <w:keepLines w:val="0"/>
              <w:pageBreakBefore w:val="0"/>
              <w:widowControl/>
              <w:kinsoku/>
              <w:wordWrap/>
              <w:overflowPunct/>
              <w:topLinePunct w:val="0"/>
              <w:autoSpaceDE/>
              <w:autoSpaceDN/>
              <w:bidi w:val="0"/>
              <w:adjustRightInd w:val="0"/>
              <w:snapToGrid w:val="0"/>
              <w:spacing w:after="0"/>
              <w:textAlignment w:val="auto"/>
              <w:rPr>
                <w:rFonts w:hint="default" w:ascii="Times New Roman" w:hAnsi="Times New Roman" w:cs="Times New Roman"/>
                <w:color w:val="auto"/>
                <w:sz w:val="20"/>
                <w:szCs w:val="20"/>
                <w:highlight w:val="none"/>
                <w:lang w:eastAsia="zh-CN"/>
              </w:rPr>
            </w:pPr>
            <w:r>
              <w:rPr>
                <w:rFonts w:hint="default" w:ascii="Times New Roman" w:hAnsi="Times New Roman" w:eastAsia="楷体" w:cs="Times New Roman"/>
                <w:color w:val="auto"/>
                <w:sz w:val="20"/>
                <w:szCs w:val="20"/>
                <w:highlight w:val="none"/>
                <w:lang w:val="en-US" w:eastAsia="zh-CN"/>
              </w:rPr>
              <w:t>3、检测点位见附图1</w:t>
            </w:r>
            <w:r>
              <w:rPr>
                <w:rFonts w:hint="eastAsia" w:ascii="Times New Roman" w:hAnsi="Times New Roman" w:cs="Times New Roman"/>
                <w:color w:val="auto"/>
                <w:sz w:val="20"/>
                <w:szCs w:val="20"/>
                <w:highlight w:val="none"/>
                <w:lang w:val="en-US" w:eastAsia="zh-CN"/>
              </w:rPr>
              <w:t>；厂界西面与邻厂共墙，不做检测。</w:t>
            </w:r>
          </w:p>
        </w:tc>
      </w:tr>
    </w:tbl>
    <w:p>
      <w:pPr>
        <w:rPr>
          <w:rFonts w:ascii="Times New Roman" w:hAnsi="Times New Roman" w:eastAsia="宋体" w:cs="Times New Roman"/>
          <w:b/>
          <w:color w:val="000000"/>
          <w:sz w:val="24"/>
          <w:szCs w:val="24"/>
        </w:rPr>
      </w:pPr>
    </w:p>
    <w:p>
      <w:pP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t>9.3污染物排放总量计算</w:t>
      </w:r>
    </w:p>
    <w:p>
      <w:pPr>
        <w:spacing w:after="0" w:line="360" w:lineRule="auto"/>
        <w:ind w:firstLine="480" w:firstLineChars="200"/>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根据企业提供资料，项目全年工作300天，每天工作时间为8小时。根据验收监测结果核算，废气中污染物排放总量核算结果见下表。</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4"/>
        <w:gridCol w:w="1294"/>
        <w:gridCol w:w="1294"/>
        <w:gridCol w:w="1294"/>
        <w:gridCol w:w="1295"/>
        <w:gridCol w:w="1295"/>
        <w:gridCol w:w="1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94"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监测位置</w:t>
            </w:r>
          </w:p>
        </w:tc>
        <w:tc>
          <w:tcPr>
            <w:tcW w:w="1294"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污染物因子</w:t>
            </w:r>
          </w:p>
        </w:tc>
        <w:tc>
          <w:tcPr>
            <w:tcW w:w="1294"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两日平均排放速率（kg/h）</w:t>
            </w:r>
          </w:p>
        </w:tc>
        <w:tc>
          <w:tcPr>
            <w:tcW w:w="1294"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年工作时间（h）</w:t>
            </w:r>
          </w:p>
        </w:tc>
        <w:tc>
          <w:tcPr>
            <w:tcW w:w="1295"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年排放总量（t/a）</w:t>
            </w:r>
          </w:p>
        </w:tc>
        <w:tc>
          <w:tcPr>
            <w:tcW w:w="1295"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审批要求（t/a）</w:t>
            </w:r>
          </w:p>
        </w:tc>
        <w:tc>
          <w:tcPr>
            <w:tcW w:w="1295" w:type="dxa"/>
            <w:vAlign w:val="center"/>
          </w:tcPr>
          <w:p>
            <w:pPr>
              <w:widowControl/>
              <w:spacing w:after="0"/>
              <w:jc w:val="center"/>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结果评价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6" w:hRule="atLeast"/>
        </w:trPr>
        <w:tc>
          <w:tcPr>
            <w:tcW w:w="1294" w:type="dxa"/>
            <w:vAlign w:val="center"/>
          </w:tcPr>
          <w:p>
            <w:pPr>
              <w:widowControl/>
              <w:spacing w:after="0"/>
              <w:jc w:val="center"/>
              <w:rPr>
                <w:rFonts w:ascii="Times New Roman" w:hAnsi="Times New Roman" w:eastAsia="新宋体" w:cs="Times New Roman"/>
                <w:b/>
                <w:color w:val="000000"/>
                <w:sz w:val="21"/>
                <w:szCs w:val="21"/>
              </w:rPr>
            </w:pPr>
            <w:r>
              <w:rPr>
                <w:rFonts w:hint="eastAsia" w:ascii="Times New Roman" w:hAnsi="Times New Roman" w:eastAsia="新宋体" w:cs="Times New Roman"/>
                <w:sz w:val="21"/>
                <w:szCs w:val="21"/>
              </w:rPr>
              <w:t>滴漆、烘干 废气处理后</w:t>
            </w:r>
          </w:p>
        </w:tc>
        <w:tc>
          <w:tcPr>
            <w:tcW w:w="1294" w:type="dxa"/>
            <w:vAlign w:val="center"/>
          </w:tcPr>
          <w:p>
            <w:pPr>
              <w:widowControl/>
              <w:spacing w:after="0" w:line="360" w:lineRule="auto"/>
              <w:jc w:val="center"/>
              <w:rPr>
                <w:rFonts w:hint="default" w:ascii="Times New Roman" w:hAnsi="Times New Roman" w:eastAsia="新宋体" w:cs="Times New Roman"/>
                <w:b/>
                <w:color w:val="000000"/>
                <w:sz w:val="21"/>
                <w:szCs w:val="21"/>
                <w:lang w:val="en-US" w:eastAsia="zh-CN"/>
              </w:rPr>
            </w:pPr>
            <w:r>
              <w:rPr>
                <w:rFonts w:hint="eastAsia" w:ascii="Times New Roman" w:hAnsi="Times New Roman" w:eastAsia="新宋体" w:cs="Times New Roman"/>
                <w:bCs/>
                <w:color w:val="000000"/>
                <w:sz w:val="21"/>
                <w:szCs w:val="21"/>
                <w:lang w:val="en-US" w:eastAsia="zh-CN"/>
              </w:rPr>
              <w:t>总VOCs</w:t>
            </w:r>
          </w:p>
        </w:tc>
        <w:tc>
          <w:tcPr>
            <w:tcW w:w="1294" w:type="dxa"/>
            <w:vAlign w:val="center"/>
          </w:tcPr>
          <w:p>
            <w:pPr>
              <w:widowControl/>
              <w:spacing w:after="0"/>
              <w:jc w:val="center"/>
              <w:rPr>
                <w:rFonts w:hint="default" w:ascii="Times New Roman" w:hAnsi="Times New Roman" w:eastAsia="新宋体" w:cs="Times New Roman"/>
                <w:bCs/>
                <w:color w:val="000000"/>
                <w:sz w:val="21"/>
                <w:szCs w:val="21"/>
                <w:lang w:val="en-US" w:eastAsia="zh-CN"/>
              </w:rPr>
            </w:pPr>
            <w:r>
              <w:rPr>
                <w:rFonts w:hint="eastAsia" w:ascii="Times New Roman" w:hAnsi="Times New Roman" w:eastAsia="新宋体" w:cs="Times New Roman"/>
                <w:bCs/>
                <w:color w:val="000000"/>
                <w:sz w:val="21"/>
                <w:szCs w:val="21"/>
                <w:lang w:val="en-US" w:eastAsia="zh-CN"/>
              </w:rPr>
              <w:t>0.0058</w:t>
            </w:r>
          </w:p>
        </w:tc>
        <w:tc>
          <w:tcPr>
            <w:tcW w:w="1294" w:type="dxa"/>
            <w:vAlign w:val="center"/>
          </w:tcPr>
          <w:p>
            <w:pPr>
              <w:widowControl/>
              <w:spacing w:after="0"/>
              <w:jc w:val="center"/>
              <w:rPr>
                <w:rFonts w:hint="default" w:ascii="Times New Roman" w:hAnsi="Times New Roman" w:eastAsia="新宋体" w:cs="Times New Roman"/>
                <w:bCs/>
                <w:color w:val="000000"/>
                <w:sz w:val="21"/>
                <w:szCs w:val="21"/>
                <w:lang w:val="en-US" w:eastAsia="zh-CN"/>
              </w:rPr>
            </w:pPr>
            <w:r>
              <w:rPr>
                <w:rFonts w:hint="eastAsia" w:ascii="Times New Roman" w:hAnsi="Times New Roman" w:eastAsia="新宋体" w:cs="Times New Roman"/>
                <w:bCs/>
                <w:color w:val="000000"/>
                <w:sz w:val="21"/>
                <w:szCs w:val="21"/>
                <w:lang w:val="en-US" w:eastAsia="zh-CN"/>
              </w:rPr>
              <w:t>2400</w:t>
            </w:r>
          </w:p>
        </w:tc>
        <w:tc>
          <w:tcPr>
            <w:tcW w:w="1295" w:type="dxa"/>
            <w:vAlign w:val="center"/>
          </w:tcPr>
          <w:p>
            <w:pPr>
              <w:widowControl/>
              <w:spacing w:after="0"/>
              <w:jc w:val="center"/>
              <w:rPr>
                <w:rFonts w:hint="default" w:ascii="Times New Roman" w:hAnsi="Times New Roman" w:eastAsia="新宋体" w:cs="Times New Roman"/>
                <w:bCs/>
                <w:color w:val="000000"/>
                <w:sz w:val="21"/>
                <w:szCs w:val="21"/>
                <w:lang w:val="en-US" w:eastAsia="zh-CN"/>
              </w:rPr>
            </w:pPr>
            <w:r>
              <w:rPr>
                <w:rFonts w:ascii="Times New Roman" w:hAnsi="Times New Roman" w:eastAsia="新宋体" w:cs="Times New Roman"/>
                <w:bCs/>
                <w:color w:val="000000"/>
                <w:sz w:val="21"/>
                <w:szCs w:val="21"/>
              </w:rPr>
              <w:t>0.</w:t>
            </w:r>
            <w:r>
              <w:rPr>
                <w:rFonts w:hint="eastAsia" w:ascii="Times New Roman" w:hAnsi="Times New Roman" w:eastAsia="新宋体" w:cs="Times New Roman"/>
                <w:bCs/>
                <w:color w:val="000000"/>
                <w:sz w:val="21"/>
                <w:szCs w:val="21"/>
                <w:lang w:val="en-US" w:eastAsia="zh-CN"/>
              </w:rPr>
              <w:t>0139</w:t>
            </w:r>
          </w:p>
        </w:tc>
        <w:tc>
          <w:tcPr>
            <w:tcW w:w="1295" w:type="dxa"/>
            <w:vAlign w:val="center"/>
          </w:tcPr>
          <w:p>
            <w:pPr>
              <w:widowControl/>
              <w:spacing w:after="0"/>
              <w:jc w:val="center"/>
              <w:rPr>
                <w:rFonts w:hint="eastAsia" w:ascii="Times New Roman" w:hAnsi="Times New Roman" w:eastAsia="新宋体" w:cs="Times New Roman"/>
                <w:bCs/>
                <w:color w:val="000000"/>
                <w:sz w:val="21"/>
                <w:szCs w:val="21"/>
                <w:lang w:val="en-US" w:eastAsia="zh-CN"/>
              </w:rPr>
            </w:pPr>
            <w:r>
              <w:rPr>
                <w:rFonts w:ascii="Times New Roman" w:hAnsi="Times New Roman" w:eastAsia="新宋体" w:cs="Times New Roman"/>
                <w:bCs/>
                <w:color w:val="000000"/>
                <w:sz w:val="21"/>
                <w:szCs w:val="21"/>
              </w:rPr>
              <w:t>0.03</w:t>
            </w:r>
            <w:r>
              <w:rPr>
                <w:rFonts w:hint="eastAsia" w:ascii="Times New Roman" w:hAnsi="Times New Roman" w:eastAsia="新宋体" w:cs="Times New Roman"/>
                <w:bCs/>
                <w:color w:val="000000"/>
                <w:sz w:val="21"/>
                <w:szCs w:val="21"/>
                <w:lang w:val="en-US" w:eastAsia="zh-CN"/>
              </w:rPr>
              <w:t>5</w:t>
            </w:r>
          </w:p>
        </w:tc>
        <w:tc>
          <w:tcPr>
            <w:tcW w:w="1295" w:type="dxa"/>
            <w:vAlign w:val="center"/>
          </w:tcPr>
          <w:p>
            <w:pPr>
              <w:widowControl/>
              <w:spacing w:after="0"/>
              <w:jc w:val="center"/>
              <w:rPr>
                <w:rFonts w:ascii="Times New Roman" w:hAnsi="Times New Roman" w:eastAsia="新宋体" w:cs="Times New Roman"/>
                <w:bCs/>
                <w:color w:val="000000"/>
                <w:sz w:val="21"/>
                <w:szCs w:val="21"/>
              </w:rPr>
            </w:pPr>
            <w:r>
              <w:rPr>
                <w:rFonts w:ascii="Times New Roman" w:hAnsi="Times New Roman" w:eastAsia="新宋体" w:cs="Times New Roman"/>
                <w:bCs/>
                <w:color w:val="000000"/>
                <w:sz w:val="21"/>
                <w:szCs w:val="21"/>
              </w:rPr>
              <w:t>达标</w:t>
            </w:r>
          </w:p>
        </w:tc>
      </w:tr>
    </w:tbl>
    <w:p>
      <w:pPr>
        <w:spacing w:after="0" w:line="360" w:lineRule="auto"/>
        <w:ind w:firstLine="482" w:firstLineChars="200"/>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br w:type="page"/>
      </w:r>
    </w:p>
    <w:p>
      <w:pPr>
        <w:spacing w:after="0" w:line="360" w:lineRule="auto"/>
        <w:ind w:left="220" w:leftChars="100"/>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9.4监测点位分布示意图</w:t>
      </w:r>
    </w:p>
    <w:p>
      <w:pPr>
        <w:pStyle w:val="2"/>
        <w:rPr>
          <w:rFonts w:hint="eastAsia" w:ascii="Times New Roman" w:hAnsi="Times New Roman" w:eastAsia="等线" w:cs="Times New Roman"/>
          <w:lang w:eastAsia="zh-CN"/>
        </w:rPr>
      </w:pPr>
      <w:r>
        <w:rPr>
          <w:sz w:val="21"/>
        </w:rPr>
        <mc:AlternateContent>
          <mc:Choice Requires="wpc">
            <w:drawing>
              <wp:inline distT="0" distB="0" distL="114300" distR="114300">
                <wp:extent cx="6515100" cy="4420870"/>
                <wp:effectExtent l="0" t="0" r="0" b="0"/>
                <wp:docPr id="1" name="画布 1"/>
                <wp:cNvGraphicFramePr/>
                <a:graphic xmlns:a="http://schemas.openxmlformats.org/drawingml/2006/main">
                  <a:graphicData uri="http://schemas.microsoft.com/office/word/2010/wordprocessingCanvas">
                    <wpc:wpc>
                      <wpc:bg>
                        <a:noFill/>
                      </wpc:bg>
                      <wpc:whole/>
                      <wps:wsp>
                        <wps:cNvPr id="64" name="文本框 29"/>
                        <wps:cNvSpPr txBox="1"/>
                        <wps:spPr>
                          <a:xfrm>
                            <a:off x="2606040" y="1064260"/>
                            <a:ext cx="59055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8"/>
                                  <w:szCs w:val="36"/>
                                  <w:lang w:val="en-US"/>
                                </w:rPr>
                              </w:pPr>
                              <w:r>
                                <w:rPr>
                                  <w:rFonts w:hint="eastAsia" w:ascii="宋体" w:hAnsi="宋体" w:eastAsia="宋体" w:cs="宋体"/>
                                  <w:lang w:val="en-US" w:eastAsia="zh-CN"/>
                                </w:rPr>
                                <w:t>▲</w:t>
                              </w:r>
                              <w:r>
                                <w:rPr>
                                  <w:rFonts w:hint="eastAsia"/>
                                  <w:lang w:val="en-US" w:eastAsia="zh-CN"/>
                                </w:rPr>
                                <w:t>3#</w:t>
                              </w:r>
                              <w:r>
                                <w:rPr>
                                  <w:rFonts w:hint="eastAsia" w:hAnsi="宋体" w:cs="宋体" w:asciiTheme="minorAscii"/>
                                  <w:b w:val="0"/>
                                  <w:bCs/>
                                  <w:i w:val="0"/>
                                  <w:color w:val="000000"/>
                                  <w:sz w:val="24"/>
                                  <w:szCs w:val="24"/>
                                  <w:highlight w:val="none"/>
                                  <w:u w:val="none"/>
                                  <w:lang w:val="en-US" w:eastAsia="zh-CN"/>
                                </w:rPr>
                                <w:t xml:space="preserve">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5" name="文本框 18"/>
                        <wps:cNvSpPr txBox="1"/>
                        <wps:spPr>
                          <a:xfrm>
                            <a:off x="2230755" y="735330"/>
                            <a:ext cx="819150"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eastAsia" w:eastAsia="宋体"/>
                                  <w:lang w:eastAsia="zh-CN"/>
                                </w:rPr>
                              </w:pPr>
                              <w:r>
                                <w:rPr>
                                  <w:rFonts w:hint="eastAsia"/>
                                  <w:lang w:val="en-US" w:eastAsia="zh-CN"/>
                                </w:rPr>
                                <w:t xml:space="preserve">树 林  </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6" name="直接连接符 5"/>
                        <wps:cNvCnPr/>
                        <wps:spPr>
                          <a:xfrm>
                            <a:off x="973455" y="1392555"/>
                            <a:ext cx="0" cy="151511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7" name="矩形 4"/>
                        <wps:cNvSpPr/>
                        <wps:spPr>
                          <a:xfrm>
                            <a:off x="1146810" y="1367790"/>
                            <a:ext cx="3115310" cy="1524000"/>
                          </a:xfrm>
                          <a:prstGeom prst="rect">
                            <a:avLst/>
                          </a:prstGeom>
                          <a:noFill/>
                          <a:ln w="6350" cmpd="sng">
                            <a:solidFill>
                              <a:schemeClr val="tx1"/>
                            </a:solidFill>
                            <a:prstDash val="solid"/>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68" name="直接连接符 8"/>
                        <wps:cNvCnPr/>
                        <wps:spPr>
                          <a:xfrm>
                            <a:off x="1151255" y="1037590"/>
                            <a:ext cx="3103880" cy="889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69" name="直接连接符 9"/>
                        <wps:cNvCnPr/>
                        <wps:spPr>
                          <a:xfrm>
                            <a:off x="1156335" y="3279775"/>
                            <a:ext cx="312610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0" name="文本框 19"/>
                        <wps:cNvSpPr txBox="1"/>
                        <wps:spPr>
                          <a:xfrm>
                            <a:off x="2288540" y="3234690"/>
                            <a:ext cx="819150" cy="34417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420" w:hanging="440" w:hangingChars="200"/>
                                <w:rPr>
                                  <w:rFonts w:hint="default"/>
                                  <w:lang w:val="en-US" w:eastAsia="zh-CN"/>
                                </w:rPr>
                              </w:pPr>
                              <w:r>
                                <w:rPr>
                                  <w:rFonts w:hint="eastAsia"/>
                                  <w:lang w:val="en-US" w:eastAsia="zh-CN"/>
                                </w:rPr>
                                <w:t>道  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1" name="文本框 20"/>
                        <wps:cNvSpPr txBox="1"/>
                        <wps:spPr>
                          <a:xfrm>
                            <a:off x="4523740" y="1756410"/>
                            <a:ext cx="483870" cy="961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420" w:hanging="440" w:hangingChars="200"/>
                                <w:rPr>
                                  <w:rFonts w:hint="eastAsia"/>
                                  <w:lang w:val="en-US" w:eastAsia="zh-CN"/>
                                </w:rPr>
                              </w:pPr>
                              <w:r>
                                <w:rPr>
                                  <w:rFonts w:hint="eastAsia"/>
                                  <w:lang w:val="en-US" w:eastAsia="zh-CN"/>
                                </w:rPr>
                                <w:t>小</w:t>
                              </w:r>
                            </w:p>
                            <w:p>
                              <w:pPr>
                                <w:pStyle w:val="2"/>
                                <w:rPr>
                                  <w:rFonts w:hint="eastAsia"/>
                                  <w:lang w:eastAsia="zh-CN"/>
                                </w:rPr>
                              </w:pPr>
                            </w:p>
                            <w:p>
                              <w:pPr>
                                <w:ind w:left="420" w:hanging="440" w:hangingChars="200"/>
                                <w:rPr>
                                  <w:rFonts w:hint="eastAsia" w:eastAsia="宋体"/>
                                  <w:lang w:eastAsia="zh-CN"/>
                                </w:rPr>
                              </w:pPr>
                              <w:r>
                                <w:rPr>
                                  <w:rFonts w:hint="eastAsia"/>
                                  <w:lang w:eastAsia="zh-CN"/>
                                </w:rPr>
                                <w:t>路</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2" name="文本框 22"/>
                        <wps:cNvSpPr txBox="1"/>
                        <wps:spPr>
                          <a:xfrm>
                            <a:off x="1642110" y="2156460"/>
                            <a:ext cx="2209165" cy="304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asciiTheme="minorEastAsia" w:hAnsiTheme="minorEastAsia" w:eastAsiaTheme="minorEastAsia"/>
                                  <w:szCs w:val="21"/>
                                  <w:lang w:val="en-US" w:eastAsia="zh-CN"/>
                                </w:rPr>
                                <w:t>项目所在地</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13"/>
                        <wps:cNvSpPr txBox="1"/>
                        <wps:spPr>
                          <a:xfrm>
                            <a:off x="5517515" y="683895"/>
                            <a:ext cx="343535" cy="3524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直接箭头连接符 16"/>
                        <wps:cNvCnPr/>
                        <wps:spPr>
                          <a:xfrm flipV="1">
                            <a:off x="5454650" y="407670"/>
                            <a:ext cx="0" cy="58102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75" name="文本框 17"/>
                        <wps:cNvSpPr txBox="1"/>
                        <wps:spPr>
                          <a:xfrm>
                            <a:off x="4521835" y="3279775"/>
                            <a:ext cx="1874520" cy="1064260"/>
                          </a:xfrm>
                          <a:prstGeom prst="rect">
                            <a:avLst/>
                          </a:prstGeom>
                          <a:no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新宋体" w:hAnsi="新宋体" w:eastAsia="新宋体" w:cs="新宋体"/>
                                  <w:lang w:eastAsia="zh-CN"/>
                                </w:rPr>
                              </w:pPr>
                              <w:r>
                                <w:rPr>
                                  <w:rFonts w:hint="eastAsia" w:ascii="新宋体" w:hAnsi="新宋体" w:eastAsia="新宋体" w:cs="新宋体"/>
                                  <w:lang w:eastAsia="zh-CN"/>
                                </w:rPr>
                                <w:t>图例：</w:t>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新宋体" w:hAnsi="新宋体" w:eastAsia="新宋体" w:cs="新宋体"/>
                                  <w:lang w:eastAsia="zh-CN"/>
                                </w:rPr>
                              </w:pPr>
                              <w:r>
                                <w:rPr>
                                  <w:rFonts w:hint="eastAsia" w:ascii="新宋体" w:hAnsi="新宋体" w:eastAsia="新宋体" w:cs="新宋体"/>
                                  <w:b w:val="0"/>
                                  <w:bCs/>
                                  <w:i w:val="0"/>
                                  <w:color w:val="000000"/>
                                  <w:sz w:val="21"/>
                                  <w:szCs w:val="21"/>
                                  <w:highlight w:val="none"/>
                                  <w:u w:val="none"/>
                                  <w:lang w:val="en-US" w:eastAsia="zh-CN"/>
                                </w:rPr>
                                <w:t>▲：</w:t>
                              </w:r>
                              <w:r>
                                <w:rPr>
                                  <w:rFonts w:hint="eastAsia" w:ascii="新宋体" w:hAnsi="新宋体" w:eastAsia="新宋体" w:cs="新宋体"/>
                                  <w:lang w:eastAsia="zh-CN"/>
                                </w:rPr>
                                <w:t>厂界噪声检测点</w:t>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新宋体" w:hAnsi="新宋体" w:eastAsia="新宋体" w:cs="新宋体"/>
                                  <w:bCs/>
                                  <w:color w:val="000000"/>
                                  <w:szCs w:val="21"/>
                                </w:rPr>
                              </w:pPr>
                              <w:r>
                                <w:rPr>
                                  <w:rFonts w:hint="eastAsia" w:ascii="新宋体" w:hAnsi="新宋体" w:eastAsia="新宋体" w:cs="新宋体"/>
                                  <w:bCs/>
                                  <w:color w:val="000000"/>
                                  <w:szCs w:val="21"/>
                                </w:rPr>
                                <w:t>○</w:t>
                              </w:r>
                              <w:r>
                                <w:rPr>
                                  <w:rFonts w:hint="eastAsia" w:ascii="新宋体" w:hAnsi="新宋体" w:eastAsia="新宋体" w:cs="新宋体"/>
                                  <w:b w:val="0"/>
                                  <w:bCs/>
                                  <w:i w:val="0"/>
                                  <w:color w:val="000000"/>
                                  <w:sz w:val="21"/>
                                  <w:szCs w:val="21"/>
                                  <w:highlight w:val="none"/>
                                  <w:u w:val="none"/>
                                  <w:lang w:val="en-US" w:eastAsia="zh-CN"/>
                                </w:rPr>
                                <w:t>：</w:t>
                              </w:r>
                              <w:r>
                                <w:rPr>
                                  <w:rFonts w:hint="eastAsia" w:ascii="新宋体" w:hAnsi="新宋体" w:eastAsia="新宋体" w:cs="新宋体"/>
                                  <w:bCs/>
                                  <w:color w:val="000000"/>
                                  <w:szCs w:val="21"/>
                                </w:rPr>
                                <w:t>无组织排放废气采集点</w:t>
                              </w:r>
                            </w:p>
                            <w:p>
                              <w:pPr>
                                <w:pStyle w:val="2"/>
                                <w:keepNext w:val="0"/>
                                <w:keepLines w:val="0"/>
                                <w:pageBreakBefore w:val="0"/>
                                <w:widowControl w:val="0"/>
                                <w:kinsoku/>
                                <w:wordWrap/>
                                <w:overflowPunct/>
                                <w:topLinePunct w:val="0"/>
                                <w:autoSpaceDE w:val="0"/>
                                <w:autoSpaceDN w:val="0"/>
                                <w:bidi w:val="0"/>
                                <w:adjustRightInd w:val="0"/>
                                <w:snapToGrid w:val="0"/>
                                <w:spacing w:after="0"/>
                                <w:textAlignment w:val="baseline"/>
                                <w:rPr>
                                  <w:rFonts w:hint="eastAsia" w:ascii="新宋体" w:hAnsi="新宋体" w:eastAsia="新宋体" w:cs="新宋体"/>
                                  <w:bCs/>
                                  <w:color w:val="000000"/>
                                  <w:kern w:val="2"/>
                                  <w:sz w:val="21"/>
                                  <w:szCs w:val="21"/>
                                  <w:lang w:val="en-US" w:eastAsia="zh-CN" w:bidi="ar-SA"/>
                                </w:rPr>
                              </w:pPr>
                              <w:r>
                                <w:rPr>
                                  <w:rFonts w:hint="eastAsia" w:ascii="新宋体" w:hAnsi="新宋体" w:eastAsia="新宋体" w:cs="新宋体"/>
                                  <w:bCs/>
                                  <w:color w:val="000000"/>
                                  <w:kern w:val="2"/>
                                  <w:sz w:val="21"/>
                                  <w:szCs w:val="21"/>
                                  <w:lang w:val="en-US" w:eastAsia="zh-CN" w:bidi="ar-SA"/>
                                </w:rPr>
                                <w:t>◎：有组织排放废气采集点</w:t>
                              </w:r>
                            </w:p>
                            <w:p>
                              <w:pPr>
                                <w:rPr>
                                  <w:rFonts w:hint="eastAsia" w:ascii="新宋体" w:hAnsi="新宋体" w:eastAsia="新宋体" w:cs="新宋体"/>
                                  <w:bCs/>
                                  <w:color w:val="000000"/>
                                  <w:szCs w:val="21"/>
                                  <w:lang w:val="en-US" w:eastAsia="zh-CN"/>
                                </w:rPr>
                              </w:pPr>
                              <w:r>
                                <w:rPr>
                                  <w:rFonts w:hint="eastAsia" w:ascii="新宋体" w:hAnsi="新宋体" w:eastAsia="新宋体" w:cs="新宋体"/>
                                  <w:bCs/>
                                  <w:color w:val="000000"/>
                                  <w:szCs w:val="21"/>
                                  <w:lang w:val="en-US" w:eastAsia="zh-CN"/>
                                </w:rPr>
                                <w:t>✬：污水采样点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23"/>
                        <wps:cNvSpPr txBox="1"/>
                        <wps:spPr>
                          <a:xfrm>
                            <a:off x="363855" y="1724025"/>
                            <a:ext cx="583565" cy="11576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ind w:left="420" w:hanging="440" w:hangingChars="200"/>
                                <w:rPr>
                                  <w:rFonts w:hint="eastAsia"/>
                                  <w:lang w:eastAsia="zh-CN"/>
                                </w:rPr>
                              </w:pPr>
                              <w:r>
                                <w:rPr>
                                  <w:rFonts w:hint="eastAsia"/>
                                  <w:lang w:eastAsia="zh-CN"/>
                                </w:rPr>
                                <w:t>邻</w:t>
                              </w:r>
                            </w:p>
                            <w:p>
                              <w:pPr>
                                <w:ind w:left="420" w:hanging="440" w:hangingChars="200"/>
                                <w:rPr>
                                  <w:rFonts w:hint="eastAsia"/>
                                  <w:lang w:eastAsia="zh-CN"/>
                                </w:rPr>
                              </w:pPr>
                            </w:p>
                            <w:p>
                              <w:pPr>
                                <w:ind w:left="420" w:hanging="440" w:hangingChars="200"/>
                                <w:rPr>
                                  <w:rFonts w:hint="eastAsia" w:eastAsia="宋体"/>
                                  <w:lang w:eastAsia="zh-CN"/>
                                </w:rPr>
                              </w:pPr>
                              <w:r>
                                <w:rPr>
                                  <w:rFonts w:hint="eastAsia"/>
                                  <w:lang w:eastAsia="zh-CN"/>
                                </w:rPr>
                                <w:t>厂</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34"/>
                        <wps:cNvSpPr txBox="1"/>
                        <wps:spPr>
                          <a:xfrm>
                            <a:off x="4233545" y="1910715"/>
                            <a:ext cx="441325" cy="74168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lang w:eastAsia="zh-CN"/>
                                </w:rPr>
                              </w:pPr>
                              <w:r>
                                <w:rPr>
                                  <w:rFonts w:hint="eastAsia" w:ascii="宋体" w:hAnsi="宋体" w:eastAsia="宋体" w:cs="宋体"/>
                                  <w:lang w:eastAsia="zh-CN"/>
                                </w:rPr>
                                <w:t>▲</w:t>
                              </w:r>
                            </w:p>
                            <w:p>
                              <w:pPr>
                                <w:rPr>
                                  <w:rFonts w:hint="eastAsia" w:eastAsia="宋体"/>
                                  <w:lang w:eastAsia="zh-CN"/>
                                </w:rPr>
                              </w:pPr>
                              <w:r>
                                <w:rPr>
                                  <w:rFonts w:hint="eastAsia"/>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接连接符 4"/>
                        <wps:cNvCnPr/>
                        <wps:spPr>
                          <a:xfrm flipH="1">
                            <a:off x="781685" y="1401445"/>
                            <a:ext cx="19875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79" name="直接连接符 7"/>
                        <wps:cNvCnPr/>
                        <wps:spPr>
                          <a:xfrm flipH="1">
                            <a:off x="786130" y="2917190"/>
                            <a:ext cx="19875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80" name="直接连接符 5"/>
                        <wps:cNvCnPr/>
                        <wps:spPr>
                          <a:xfrm>
                            <a:off x="4557395" y="1343025"/>
                            <a:ext cx="0" cy="1610995"/>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83" name="直接连接符 5"/>
                        <wps:cNvCnPr/>
                        <wps:spPr>
                          <a:xfrm flipH="1">
                            <a:off x="4821555" y="1319530"/>
                            <a:ext cx="2540" cy="162687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84" name="直接连接符 9"/>
                        <wps:cNvCnPr/>
                        <wps:spPr>
                          <a:xfrm flipV="1">
                            <a:off x="1149350" y="808990"/>
                            <a:ext cx="0" cy="228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5" name="直接连接符 13"/>
                        <wps:cNvCnPr/>
                        <wps:spPr>
                          <a:xfrm flipV="1">
                            <a:off x="4250690" y="809625"/>
                            <a:ext cx="0" cy="228600"/>
                          </a:xfrm>
                          <a:prstGeom prst="line">
                            <a:avLst/>
                          </a:prstGeom>
                          <a:ln w="63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 name="文本框 29"/>
                        <wps:cNvSpPr txBox="1"/>
                        <wps:spPr>
                          <a:xfrm>
                            <a:off x="3608705" y="1108075"/>
                            <a:ext cx="58483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2#</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7" name="文本框 18"/>
                        <wps:cNvSpPr txBox="1"/>
                        <wps:spPr>
                          <a:xfrm>
                            <a:off x="573405" y="3662680"/>
                            <a:ext cx="473075" cy="29654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lang w:val="en-US" w:eastAsia="zh-CN"/>
                                </w:rPr>
                              </w:pPr>
                              <w:r>
                                <w:rPr>
                                  <w:rFonts w:hint="eastAsia"/>
                                  <w:lang w:val="en-US" w:eastAsia="zh-CN"/>
                                </w:rPr>
                                <w:t>风向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10" name="直接箭头连接符 12"/>
                        <wps:cNvCnPr/>
                        <wps:spPr>
                          <a:xfrm flipV="1">
                            <a:off x="346075" y="3437255"/>
                            <a:ext cx="365760" cy="34988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 name="文本框 29"/>
                        <wps:cNvSpPr txBox="1"/>
                        <wps:spPr>
                          <a:xfrm>
                            <a:off x="2370455" y="2793365"/>
                            <a:ext cx="508000" cy="4533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both"/>
                                <w:rPr>
                                  <w:rFonts w:hint="default"/>
                                  <w:sz w:val="28"/>
                                  <w:szCs w:val="36"/>
                                  <w:lang w:val="en-US"/>
                                </w:rPr>
                              </w:pPr>
                              <w:r>
                                <w:rPr>
                                  <w:rFonts w:hint="eastAsia" w:ascii="微软雅黑" w:hAnsi="微软雅黑" w:eastAsia="微软雅黑" w:cs="微软雅黑"/>
                                  <w:lang w:val="en-US" w:eastAsia="zh-CN"/>
                                </w:rPr>
                                <w:t>▲</w:t>
                              </w:r>
                              <w:r>
                                <w:rPr>
                                  <w:rFonts w:hint="eastAsia" w:hAnsi="微软雅黑" w:eastAsia="微软雅黑" w:cs="微软雅黑" w:asciiTheme="minorAscii"/>
                                  <w:lang w:val="en-US" w:eastAsia="zh-CN"/>
                                </w:rPr>
                                <w:t>2</w:t>
                              </w:r>
                              <w:r>
                                <w:rPr>
                                  <w:rFonts w:hint="eastAsia"/>
                                  <w:lang w:val="en-US" w:eastAsia="zh-CN"/>
                                </w:rPr>
                                <w:t>#</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 name="文本框 29"/>
                        <wps:cNvSpPr txBox="1"/>
                        <wps:spPr>
                          <a:xfrm>
                            <a:off x="4031615" y="1090295"/>
                            <a:ext cx="58483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6" name="文本框 29"/>
                        <wps:cNvSpPr txBox="1"/>
                        <wps:spPr>
                          <a:xfrm>
                            <a:off x="4106545" y="1333500"/>
                            <a:ext cx="58483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4#</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 name="文本框 29"/>
                        <wps:cNvSpPr txBox="1"/>
                        <wps:spPr>
                          <a:xfrm>
                            <a:off x="878205" y="2910205"/>
                            <a:ext cx="58483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1#</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9" name="文本框 29"/>
                        <wps:cNvSpPr txBox="1"/>
                        <wps:spPr>
                          <a:xfrm>
                            <a:off x="3947160" y="2847340"/>
                            <a:ext cx="929640" cy="5149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8"/>
                                  <w:szCs w:val="36"/>
                                  <w:lang w:val="en-US"/>
                                </w:rPr>
                              </w:pPr>
                              <w:r>
                                <w:rPr>
                                  <w:rFonts w:hint="eastAsia" w:hAnsi="宋体" w:cs="宋体" w:asciiTheme="minorAscii"/>
                                  <w:b w:val="0"/>
                                  <w:bCs/>
                                  <w:i w:val="0"/>
                                  <w:color w:val="000000"/>
                                  <w:sz w:val="24"/>
                                  <w:szCs w:val="24"/>
                                  <w:highlight w:val="none"/>
                                  <w:u w:val="none"/>
                                  <w:lang w:val="en-US" w:eastAsia="zh-CN"/>
                                </w:rPr>
                                <w:t xml:space="preserve">  </w:t>
                              </w:r>
                              <w:r>
                                <w:rPr>
                                  <w:rFonts w:hint="eastAsia" w:asciiTheme="minorEastAsia" w:hAnsiTheme="minorEastAsia" w:eastAsiaTheme="minorEastAsia"/>
                                  <w:szCs w:val="21"/>
                                  <w:lang w:val="en-US" w:eastAsia="zh-CN"/>
                                </w:rPr>
                                <w:t>✬污水采样点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 name="文本框 29"/>
                        <wps:cNvSpPr txBox="1"/>
                        <wps:spPr>
                          <a:xfrm>
                            <a:off x="1385570" y="1513205"/>
                            <a:ext cx="824230" cy="59944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default"/>
                                  <w:sz w:val="28"/>
                                  <w:szCs w:val="36"/>
                                  <w:lang w:val="en-US"/>
                                </w:rPr>
                              </w:pPr>
                              <w:r>
                                <w:rPr>
                                  <w:rFonts w:hint="eastAsia" w:hAnsi="宋体" w:cs="宋体" w:asciiTheme="minorAscii"/>
                                  <w:b w:val="0"/>
                                  <w:bCs/>
                                  <w:i w:val="0"/>
                                  <w:color w:val="000000"/>
                                  <w:sz w:val="24"/>
                                  <w:szCs w:val="24"/>
                                  <w:highlight w:val="none"/>
                                  <w:u w:val="none"/>
                                  <w:lang w:val="en-US" w:eastAsia="zh-CN"/>
                                </w:rPr>
                                <w:t xml:space="preserve">  </w:t>
                              </w:r>
                              <w:r>
                                <w:rPr>
                                  <w:rFonts w:hint="eastAsia" w:ascii="宋体" w:hAnsi="宋体" w:eastAsia="宋体" w:cs="宋体"/>
                                  <w:szCs w:val="21"/>
                                  <w:lang w:val="en-US" w:eastAsia="zh-CN"/>
                                </w:rPr>
                                <w:t>◎</w:t>
                              </w:r>
                              <w:r>
                                <w:rPr>
                                  <w:rFonts w:hint="eastAsia" w:asciiTheme="minorEastAsia" w:hAnsiTheme="minorEastAsia" w:eastAsiaTheme="minorEastAsia"/>
                                  <w:szCs w:val="21"/>
                                  <w:lang w:val="en-US" w:eastAsia="zh-CN"/>
                                </w:rPr>
                                <w:t>废气排气筒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直接连接符 9"/>
                        <wps:cNvCnPr/>
                        <wps:spPr>
                          <a:xfrm>
                            <a:off x="1219835" y="3544570"/>
                            <a:ext cx="3126105" cy="0"/>
                          </a:xfrm>
                          <a:prstGeom prst="line">
                            <a:avLst/>
                          </a:prstGeom>
                          <a:ln w="6350"/>
                        </wps:spPr>
                        <wps:style>
                          <a:lnRef idx="1">
                            <a:schemeClr val="dk1"/>
                          </a:lnRef>
                          <a:fillRef idx="0">
                            <a:schemeClr val="dk1"/>
                          </a:fillRef>
                          <a:effectRef idx="0">
                            <a:schemeClr val="dk1"/>
                          </a:effectRef>
                          <a:fontRef idx="minor">
                            <a:schemeClr val="tx1"/>
                          </a:fontRef>
                        </wps:style>
                        <wps:bodyPr/>
                      </wps:wsp>
                      <wps:wsp>
                        <wps:cNvPr id="31" name="直接箭头连接符 12"/>
                        <wps:cNvCnPr/>
                        <wps:spPr>
                          <a:xfrm flipV="1">
                            <a:off x="356235" y="3310255"/>
                            <a:ext cx="365760" cy="34988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2" name="直接箭头连接符 12"/>
                        <wps:cNvCnPr/>
                        <wps:spPr>
                          <a:xfrm flipV="1">
                            <a:off x="504825" y="3458210"/>
                            <a:ext cx="365760" cy="349885"/>
                          </a:xfrm>
                          <a:prstGeom prst="straightConnector1">
                            <a:avLst/>
                          </a:prstGeom>
                          <a:ln w="63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38" name="文本框 29"/>
                        <wps:cNvSpPr txBox="1"/>
                        <wps:spPr>
                          <a:xfrm>
                            <a:off x="3830955" y="1820545"/>
                            <a:ext cx="58483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5#</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3" name="文本框 33"/>
                        <wps:cNvSpPr txBox="1"/>
                        <wps:spPr>
                          <a:xfrm>
                            <a:off x="810895" y="1703705"/>
                            <a:ext cx="491490" cy="97726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20" w:firstLineChars="100"/>
                                <w:rPr>
                                  <w:rFonts w:hint="eastAsia" w:eastAsia="宋体"/>
                                  <w:lang w:val="en-US" w:eastAsia="zh-CN"/>
                                </w:rPr>
                              </w:pPr>
                              <w:r>
                                <w:rPr>
                                  <w:rFonts w:hint="eastAsia"/>
                                  <w:lang w:val="en-US" w:eastAsia="zh-CN"/>
                                </w:rPr>
                                <w:t xml:space="preserve">共    墙 </w:t>
                              </w:r>
                            </w:p>
                          </w:txbxContent>
                        </wps:txbx>
                        <wps:bodyPr rot="0" spcFirstLastPara="0" vertOverflow="overflow" horzOverflow="overflow" vert="eaVert"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348.1pt;width:513pt;" coordsize="6515100,4420870" editas="canvas" o:gfxdata="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">
                <o:lock v:ext="edit" aspectratio="f"/>
                <v:shape id="_x0000_s1026" o:spid="_x0000_s1026" style="position:absolute;left:0;top:0;height:4420870;width:6515100;" filled="f" stroked="f" coordsize="21600,21600" o:gfxdata="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">
                  <v:fill on="f" focussize="0,0"/>
                  <v:stroke on="f"/>
                  <v:imagedata o:title=""/>
                  <o:lock v:ext="edit" aspectratio="f"/>
                </v:shape>
                <v:shape id="文本框 29" o:spid="_x0000_s1026" o:spt="202" type="#_x0000_t202" style="position:absolute;left:2606040;top:1064260;height:514985;width:59055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BmZNMA1gAAAAYBAAAPAAAAAAAAAAEAIAAAACIA&#10;AABkcnMvZG93bnJldi54bWxQSwECFAAUAAAACACHTuJADE3KQEQCAABzBAAADgAAAAAAAAABACAA&#10;AAAlAQAAZHJzL2Uyb0RvYy54bWxQSwUGAAAAAAYABgBZAQAA2wUAAAAA&#10;">
                  <v:fill on="f" focussize="0,0"/>
                  <v:stroke on="f" weight="0.5pt"/>
                  <v:imagedata o:title=""/>
                  <o:lock v:ext="edit" aspectratio="f"/>
                  <v:textbox>
                    <w:txbxContent>
                      <w:p>
                        <w:pPr>
                          <w:rPr>
                            <w:rFonts w:hint="default"/>
                            <w:sz w:val="28"/>
                            <w:szCs w:val="36"/>
                            <w:lang w:val="en-US"/>
                          </w:rPr>
                        </w:pPr>
                        <w:r>
                          <w:rPr>
                            <w:rFonts w:hint="eastAsia" w:ascii="宋体" w:hAnsi="宋体" w:eastAsia="宋体" w:cs="宋体"/>
                            <w:lang w:val="en-US" w:eastAsia="zh-CN"/>
                          </w:rPr>
                          <w:t>▲</w:t>
                        </w:r>
                        <w:r>
                          <w:rPr>
                            <w:rFonts w:hint="eastAsia"/>
                            <w:lang w:val="en-US" w:eastAsia="zh-CN"/>
                          </w:rPr>
                          <w:t>3#</w:t>
                        </w:r>
                        <w:r>
                          <w:rPr>
                            <w:rFonts w:hint="eastAsia" w:hAnsi="宋体" w:cs="宋体" w:asciiTheme="minorAscii"/>
                            <w:b w:val="0"/>
                            <w:bCs/>
                            <w:i w:val="0"/>
                            <w:color w:val="000000"/>
                            <w:sz w:val="24"/>
                            <w:szCs w:val="24"/>
                            <w:highlight w:val="none"/>
                            <w:u w:val="none"/>
                            <w:lang w:val="en-US" w:eastAsia="zh-CN"/>
                          </w:rPr>
                          <w:t xml:space="preserve">  </w:t>
                        </w:r>
                      </w:p>
                    </w:txbxContent>
                  </v:textbox>
                </v:shape>
                <v:shape id="文本框 18" o:spid="_x0000_s1026" o:spt="202" type="#_x0000_t202" style="position:absolute;left:2230755;top:735330;height:296545;width:81915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Zk0wDWAAAABgEAAA8AAAAAAAAAAQAgAAAA&#10;IgAAAGRycy9kb3ducmV2LnhtbFBLAQIUABQAAAAIAIdO4kBCt3evRgIAAHIEAAAOAAAAAAAAAAEA&#10;IAAAACUBAABkcnMvZTJvRG9jLnhtbFBLBQYAAAAABgAGAFkBAADdBQAAAAA=&#10;">
                  <v:fill on="f" focussize="0,0"/>
                  <v:stroke on="f" weight="0.5pt"/>
                  <v:imagedata o:title=""/>
                  <o:lock v:ext="edit" aspectratio="f"/>
                  <v:textbox>
                    <w:txbxContent>
                      <w:p>
                        <w:pPr>
                          <w:jc w:val="center"/>
                          <w:rPr>
                            <w:rFonts w:hint="eastAsia" w:eastAsia="宋体"/>
                            <w:lang w:eastAsia="zh-CN"/>
                          </w:rPr>
                        </w:pPr>
                        <w:r>
                          <w:rPr>
                            <w:rFonts w:hint="eastAsia"/>
                            <w:lang w:val="en-US" w:eastAsia="zh-CN"/>
                          </w:rPr>
                          <w:t xml:space="preserve">树 林  </w:t>
                        </w:r>
                      </w:p>
                    </w:txbxContent>
                  </v:textbox>
                </v:shape>
                <v:line id="直接连接符 5" o:spid="_x0000_s1026" o:spt="20" style="position:absolute;left:973455;top:1392555;height:1515110;width:0;" filled="f" stroked="t" coordsize="21600,21600" o:gfxdata="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M5&#10;8zbTAAAABgEAAA8AAAAAAAAAAQAgAAAAIgAAAGRycy9kb3ducmV2LnhtbFBLAQIUABQAAAAIAIdO&#10;4kA+2L4U7wEAAL0DAAAOAAAAAAAAAAEAIAAAACIBAABkcnMvZTJvRG9jLnhtbFBLBQYAAAAABgAG&#10;AFkBAACDBQAAAAA=&#10;">
                  <v:fill on="f" focussize="0,0"/>
                  <v:stroke weight="0.5pt" color="#000000 [3200]" miterlimit="8" joinstyle="miter"/>
                  <v:imagedata o:title=""/>
                  <o:lock v:ext="edit" aspectratio="f"/>
                </v:line>
                <v:rect id="矩形 4" o:spid="_x0000_s1026" o:spt="1" style="position:absolute;left:1146810;top:1367790;height:1524000;width:3115310;v-text-anchor:middle;" filled="f" stroked="t" coordsize="21600,21600" o:gfxdata="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Ce01nW0wAAAAYBAAAPAAAAAAAAAAEAIAAAACIAAABkcnMvZG93bnJldi54&#10;bWxQSwECFAAUAAAACACHTuJAgq7k5XECAADYBAAADgAAAAAAAAABACAAAAAiAQAAZHJzL2Uyb0Rv&#10;Yy54bWxQSwUGAAAAAAYABgBZAQAABQYAAAAA&#10;">
                  <v:fill on="f" focussize="0,0"/>
                  <v:stroke weight="0.5pt" color="#000000 [3213]" miterlimit="8" joinstyle="miter"/>
                  <v:imagedata o:title=""/>
                  <o:lock v:ext="edit" aspectratio="f"/>
                </v:rect>
                <v:line id="直接连接符 8" o:spid="_x0000_s1026" o:spt="20" style="position:absolute;left:1151255;top:1037590;height:8890;width:3103880;" filled="f" stroked="t" coordsize="21600,21600" o:gfxdata="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BM5&#10;8zbTAAAABgEAAA8AAAAAAAAAAQAgAAAAIgAAAGRycy9kb3ducmV2LnhtbFBLAQIUABQAAAAIAIdO&#10;4kBN5QNW7wEAAMEDAAAOAAAAAAAAAAEAIAAAACIBAABkcnMvZTJvRG9jLnhtbFBLBQYAAAAABgAG&#10;AFkBAACDBQAAAAA=&#10;">
                  <v:fill on="f" focussize="0,0"/>
                  <v:stroke weight="0.5pt" color="#000000 [3200]" miterlimit="8" joinstyle="miter"/>
                  <v:imagedata o:title=""/>
                  <o:lock v:ext="edit" aspectratio="f"/>
                </v:line>
                <v:line id="直接连接符 9" o:spid="_x0000_s1026" o:spt="20" style="position:absolute;left:1156335;top:3279775;height:0;width:3126105;" filled="f" stroked="t" coordsize="21600,21600" o:gfxdata="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ATOfM20wAAAAYBAAAPAAAAAAAAAAEAIAAAACIAAABkcnMvZG93bnJldi54bWxQSwECFAAUAAAA&#10;CACHTuJAFZ70OvMBAAC+AwAADgAAAAAAAAABACAAAAAiAQAAZHJzL2Uyb0RvYy54bWxQSwUGAAAA&#10;AAYABgBZAQAAhwUAAAAA&#10;">
                  <v:fill on="f" focussize="0,0"/>
                  <v:stroke weight="0.5pt" color="#000000 [3200]" miterlimit="8" joinstyle="miter"/>
                  <v:imagedata o:title=""/>
                  <o:lock v:ext="edit" aspectratio="f"/>
                </v:line>
                <v:shape id="文本框 19" o:spid="_x0000_s1026" o:spt="202" type="#_x0000_t202" style="position:absolute;left:2288540;top:3234690;height:344170;width:81915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mTTANYAAAAGAQAADwAAAAAAAAABACAAAAAi&#10;AAAAZHJzL2Rvd25yZXYueG1sUEsBAhQAFAAAAAgAh07iQDMTeu9FAgAAcwQAAA4AAAAAAAAAAQAg&#10;AAAAJQEAAGRycy9lMm9Eb2MueG1sUEsFBgAAAAAGAAYAWQEAANwFAAAAAA==&#10;">
                  <v:fill on="f" focussize="0,0"/>
                  <v:stroke on="f" weight="0.5pt"/>
                  <v:imagedata o:title=""/>
                  <o:lock v:ext="edit" aspectratio="f"/>
                  <v:textbox>
                    <w:txbxContent>
                      <w:p>
                        <w:pPr>
                          <w:ind w:left="420" w:hanging="440" w:hangingChars="200"/>
                          <w:rPr>
                            <w:rFonts w:hint="default"/>
                            <w:lang w:val="en-US" w:eastAsia="zh-CN"/>
                          </w:rPr>
                        </w:pPr>
                        <w:r>
                          <w:rPr>
                            <w:rFonts w:hint="eastAsia"/>
                            <w:lang w:val="en-US" w:eastAsia="zh-CN"/>
                          </w:rPr>
                          <w:t>道  路</w:t>
                        </w:r>
                      </w:p>
                    </w:txbxContent>
                  </v:textbox>
                </v:shape>
                <v:shape id="文本框 20" o:spid="_x0000_s1026" o:spt="202" type="#_x0000_t202" style="position:absolute;left:4523740;top:1756410;height:961390;width:48387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">
                  <v:fill on="f" focussize="0,0"/>
                  <v:stroke on="f" weight="0.5pt"/>
                  <v:imagedata o:title=""/>
                  <o:lock v:ext="edit" aspectratio="f"/>
                  <v:textbox>
                    <w:txbxContent>
                      <w:p>
                        <w:pPr>
                          <w:ind w:left="420" w:hanging="440" w:hangingChars="200"/>
                          <w:rPr>
                            <w:rFonts w:hint="eastAsia"/>
                            <w:lang w:val="en-US" w:eastAsia="zh-CN"/>
                          </w:rPr>
                        </w:pPr>
                        <w:r>
                          <w:rPr>
                            <w:rFonts w:hint="eastAsia"/>
                            <w:lang w:val="en-US" w:eastAsia="zh-CN"/>
                          </w:rPr>
                          <w:t>小</w:t>
                        </w:r>
                      </w:p>
                      <w:p>
                        <w:pPr>
                          <w:pStyle w:val="2"/>
                          <w:rPr>
                            <w:rFonts w:hint="eastAsia"/>
                            <w:lang w:eastAsia="zh-CN"/>
                          </w:rPr>
                        </w:pPr>
                      </w:p>
                      <w:p>
                        <w:pPr>
                          <w:ind w:left="420" w:hanging="440" w:hangingChars="200"/>
                          <w:rPr>
                            <w:rFonts w:hint="eastAsia" w:eastAsia="宋体"/>
                            <w:lang w:eastAsia="zh-CN"/>
                          </w:rPr>
                        </w:pPr>
                        <w:r>
                          <w:rPr>
                            <w:rFonts w:hint="eastAsia"/>
                            <w:lang w:eastAsia="zh-CN"/>
                          </w:rPr>
                          <w:t>路</w:t>
                        </w:r>
                      </w:p>
                    </w:txbxContent>
                  </v:textbox>
                </v:shape>
                <v:shape id="文本框 22" o:spid="_x0000_s1026" o:spt="202" type="#_x0000_t202" style="position:absolute;left:1642110;top:2156460;height:304800;width:220916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ZNMA1gAAAAYBAAAPAAAAAAAAAAEA&#10;IAAAACIAAABkcnMvZG93bnJldi54bWxQSwECFAAUAAAACACHTuJAMYLshkoCAAB0BAAADgAAAAAA&#10;AAABACAAAAAlAQAAZHJzL2Uyb0RvYy54bWxQSwUGAAAAAAYABgBZAQAA4QUAAAAA&#10;">
                  <v:fill on="f" focussize="0,0"/>
                  <v:stroke on="f" weight="0.5pt"/>
                  <v:imagedata o:title=""/>
                  <o:lock v:ext="edit" aspectratio="f"/>
                  <v:textbox>
                    <w:txbxContent>
                      <w:p>
                        <w:pPr>
                          <w:jc w:val="center"/>
                          <w:rPr>
                            <w:rFonts w:hint="default" w:eastAsia="宋体"/>
                            <w:lang w:val="en-US" w:eastAsia="zh-CN"/>
                          </w:rPr>
                        </w:pPr>
                        <w:r>
                          <w:rPr>
                            <w:rFonts w:hint="eastAsia" w:asciiTheme="minorEastAsia" w:hAnsiTheme="minorEastAsia" w:eastAsiaTheme="minorEastAsia"/>
                            <w:szCs w:val="21"/>
                            <w:lang w:val="en-US" w:eastAsia="zh-CN"/>
                          </w:rPr>
                          <w:t>项目所在地</w:t>
                        </w:r>
                      </w:p>
                    </w:txbxContent>
                  </v:textbox>
                </v:shape>
                <v:shape id="文本框 13" o:spid="_x0000_s1026" o:spt="202" type="#_x0000_t202" style="position:absolute;left:5517515;top:683895;height:352425;width:34353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k0wDWAAAABgEAAA8AAAAAAAAAAQAg&#10;AAAAIgAAAGRycy9kb3ducmV2LnhtbFBLAQIUABQAAAAIAIdO4kAqboP5SQIAAHIEAAAOAAAAAAAA&#10;AAEAIAAAACUBAABkcnMvZTJvRG9jLnhtbFBLBQYAAAAABgAGAFkBAADgBQAAAAA=&#10;">
                  <v:fill on="f" focussize="0,0"/>
                  <v:stroke on="f" weight="0.5pt"/>
                  <v:imagedata o:title=""/>
                  <o:lock v:ext="edit" aspectratio="f"/>
                  <v:textbox>
                    <w:txbxContent>
                      <w:p>
                        <w:pPr>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N</w:t>
                        </w:r>
                      </w:p>
                    </w:txbxContent>
                  </v:textbox>
                </v:shape>
                <v:shape id="直接箭头连接符 16" o:spid="_x0000_s1026" o:spt="32" type="#_x0000_t32" style="position:absolute;left:5454650;top:407670;flip:y;height:581025;width:0;" filled="f" stroked="t" coordsize="21600,21600" o:gfxdata="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yKK+rVAAAABgEAAA8AAAAA&#10;AAAAAQAgAAAAIgAAAGRycy9kb3ducmV2LnhtbFBLAQIUABQAAAAIAIdO4kDEW3/lFwIAAPUDAAAO&#10;AAAAAAAAAAEAIAAAACQBAABkcnMvZTJvRG9jLnhtbFBLBQYAAAAABgAGAFkBAACtBQAAAAA=&#10;">
                  <v:fill on="f" focussize="0,0"/>
                  <v:stroke weight="1.5pt" color="#000000 [3213]" miterlimit="8" joinstyle="miter" endarrow="open"/>
                  <v:imagedata o:title=""/>
                  <o:lock v:ext="edit" aspectratio="f"/>
                </v:shape>
                <v:shape id="文本框 17" o:spid="_x0000_s1026" o:spt="202" type="#_x0000_t202" style="position:absolute;left:4521835;top:3279775;height:1064260;width:1874520;" filled="f" stroked="t" coordsize="21600,21600" o:gfxdata="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I+N&#10;qjrWAAAABgEAAA8AAAAAAAAAAQAgAAAAIgAAAGRycy9kb3ducmV2LnhtbFBLAQIUABQAAAAIAIdO&#10;4kCJauswXgIAAJ0EAAAOAAAAAAAAAAEAIAAAACUBAABkcnMvZTJvRG9jLnhtbFBLBQYAAAAABgAG&#10;AFkBAAD1BQAAAAA=&#10;">
                  <v:fill on="f" focussize="0,0"/>
                  <v:stroke weight="0.5pt" color="#000000 [3204]" joinstyle="round"/>
                  <v:imagedata o:title=""/>
                  <o:lock v:ext="edit" aspectratio="f"/>
                  <v:textbox>
                    <w:txbxContent>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新宋体" w:hAnsi="新宋体" w:eastAsia="新宋体" w:cs="新宋体"/>
                            <w:lang w:eastAsia="zh-CN"/>
                          </w:rPr>
                        </w:pPr>
                        <w:r>
                          <w:rPr>
                            <w:rFonts w:hint="eastAsia" w:ascii="新宋体" w:hAnsi="新宋体" w:eastAsia="新宋体" w:cs="新宋体"/>
                            <w:lang w:eastAsia="zh-CN"/>
                          </w:rPr>
                          <w:t>图例：</w:t>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新宋体" w:hAnsi="新宋体" w:eastAsia="新宋体" w:cs="新宋体"/>
                            <w:lang w:eastAsia="zh-CN"/>
                          </w:rPr>
                        </w:pPr>
                        <w:r>
                          <w:rPr>
                            <w:rFonts w:hint="eastAsia" w:ascii="新宋体" w:hAnsi="新宋体" w:eastAsia="新宋体" w:cs="新宋体"/>
                            <w:b w:val="0"/>
                            <w:bCs/>
                            <w:i w:val="0"/>
                            <w:color w:val="000000"/>
                            <w:sz w:val="21"/>
                            <w:szCs w:val="21"/>
                            <w:highlight w:val="none"/>
                            <w:u w:val="none"/>
                            <w:lang w:val="en-US" w:eastAsia="zh-CN"/>
                          </w:rPr>
                          <w:t>▲：</w:t>
                        </w:r>
                        <w:r>
                          <w:rPr>
                            <w:rFonts w:hint="eastAsia" w:ascii="新宋体" w:hAnsi="新宋体" w:eastAsia="新宋体" w:cs="新宋体"/>
                            <w:lang w:eastAsia="zh-CN"/>
                          </w:rPr>
                          <w:t>厂界噪声检测点</w:t>
                        </w:r>
                      </w:p>
                      <w:p>
                        <w:pPr>
                          <w:keepNext w:val="0"/>
                          <w:keepLines w:val="0"/>
                          <w:pageBreakBefore w:val="0"/>
                          <w:widowControl/>
                          <w:kinsoku/>
                          <w:wordWrap/>
                          <w:overflowPunct/>
                          <w:topLinePunct w:val="0"/>
                          <w:autoSpaceDE/>
                          <w:autoSpaceDN/>
                          <w:bidi w:val="0"/>
                          <w:adjustRightInd w:val="0"/>
                          <w:snapToGrid w:val="0"/>
                          <w:spacing w:after="0"/>
                          <w:textAlignment w:val="auto"/>
                          <w:rPr>
                            <w:rFonts w:hint="eastAsia" w:ascii="新宋体" w:hAnsi="新宋体" w:eastAsia="新宋体" w:cs="新宋体"/>
                            <w:bCs/>
                            <w:color w:val="000000"/>
                            <w:szCs w:val="21"/>
                          </w:rPr>
                        </w:pPr>
                        <w:r>
                          <w:rPr>
                            <w:rFonts w:hint="eastAsia" w:ascii="新宋体" w:hAnsi="新宋体" w:eastAsia="新宋体" w:cs="新宋体"/>
                            <w:bCs/>
                            <w:color w:val="000000"/>
                            <w:szCs w:val="21"/>
                          </w:rPr>
                          <w:t>○</w:t>
                        </w:r>
                        <w:r>
                          <w:rPr>
                            <w:rFonts w:hint="eastAsia" w:ascii="新宋体" w:hAnsi="新宋体" w:eastAsia="新宋体" w:cs="新宋体"/>
                            <w:b w:val="0"/>
                            <w:bCs/>
                            <w:i w:val="0"/>
                            <w:color w:val="000000"/>
                            <w:sz w:val="21"/>
                            <w:szCs w:val="21"/>
                            <w:highlight w:val="none"/>
                            <w:u w:val="none"/>
                            <w:lang w:val="en-US" w:eastAsia="zh-CN"/>
                          </w:rPr>
                          <w:t>：</w:t>
                        </w:r>
                        <w:r>
                          <w:rPr>
                            <w:rFonts w:hint="eastAsia" w:ascii="新宋体" w:hAnsi="新宋体" w:eastAsia="新宋体" w:cs="新宋体"/>
                            <w:bCs/>
                            <w:color w:val="000000"/>
                            <w:szCs w:val="21"/>
                          </w:rPr>
                          <w:t>无组织排放废气采集点</w:t>
                        </w:r>
                      </w:p>
                      <w:p>
                        <w:pPr>
                          <w:pStyle w:val="2"/>
                          <w:keepNext w:val="0"/>
                          <w:keepLines w:val="0"/>
                          <w:pageBreakBefore w:val="0"/>
                          <w:widowControl w:val="0"/>
                          <w:kinsoku/>
                          <w:wordWrap/>
                          <w:overflowPunct/>
                          <w:topLinePunct w:val="0"/>
                          <w:autoSpaceDE w:val="0"/>
                          <w:autoSpaceDN w:val="0"/>
                          <w:bidi w:val="0"/>
                          <w:adjustRightInd w:val="0"/>
                          <w:snapToGrid w:val="0"/>
                          <w:spacing w:after="0"/>
                          <w:textAlignment w:val="baseline"/>
                          <w:rPr>
                            <w:rFonts w:hint="eastAsia" w:ascii="新宋体" w:hAnsi="新宋体" w:eastAsia="新宋体" w:cs="新宋体"/>
                            <w:bCs/>
                            <w:color w:val="000000"/>
                            <w:kern w:val="2"/>
                            <w:sz w:val="21"/>
                            <w:szCs w:val="21"/>
                            <w:lang w:val="en-US" w:eastAsia="zh-CN" w:bidi="ar-SA"/>
                          </w:rPr>
                        </w:pPr>
                        <w:r>
                          <w:rPr>
                            <w:rFonts w:hint="eastAsia" w:ascii="新宋体" w:hAnsi="新宋体" w:eastAsia="新宋体" w:cs="新宋体"/>
                            <w:bCs/>
                            <w:color w:val="000000"/>
                            <w:kern w:val="2"/>
                            <w:sz w:val="21"/>
                            <w:szCs w:val="21"/>
                            <w:lang w:val="en-US" w:eastAsia="zh-CN" w:bidi="ar-SA"/>
                          </w:rPr>
                          <w:t>◎：有组织排放废气采集点</w:t>
                        </w:r>
                      </w:p>
                      <w:p>
                        <w:pPr>
                          <w:rPr>
                            <w:rFonts w:hint="eastAsia" w:ascii="新宋体" w:hAnsi="新宋体" w:eastAsia="新宋体" w:cs="新宋体"/>
                            <w:bCs/>
                            <w:color w:val="000000"/>
                            <w:szCs w:val="21"/>
                            <w:lang w:val="en-US" w:eastAsia="zh-CN"/>
                          </w:rPr>
                        </w:pPr>
                        <w:r>
                          <w:rPr>
                            <w:rFonts w:hint="eastAsia" w:ascii="新宋体" w:hAnsi="新宋体" w:eastAsia="新宋体" w:cs="新宋体"/>
                            <w:bCs/>
                            <w:color w:val="000000"/>
                            <w:szCs w:val="21"/>
                            <w:lang w:val="en-US" w:eastAsia="zh-CN"/>
                          </w:rPr>
                          <w:t>✬：污水采样点</w:t>
                        </w:r>
                      </w:p>
                    </w:txbxContent>
                  </v:textbox>
                </v:shape>
                <v:shape id="文本框 23" o:spid="_x0000_s1026" o:spt="202" type="#_x0000_t202" style="position:absolute;left:363855;top:1724025;height:1157605;width:58356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k0wDWAAAABgEAAA8AAAAAAAAAAQAg&#10;AAAAIgAAAGRycy9kb3ducmV2LnhtbFBLAQIUABQAAAAIAIdO4kCznZoZSQIAAHMEAAAOAAAAAAAA&#10;AAEAIAAAACUBAABkcnMvZTJvRG9jLnhtbFBLBQYAAAAABgAGAFkBAADgBQAAAAA=&#10;">
                  <v:fill on="f" focussize="0,0"/>
                  <v:stroke on="f" weight="0.5pt"/>
                  <v:imagedata o:title=""/>
                  <o:lock v:ext="edit" aspectratio="f"/>
                  <v:textbox>
                    <w:txbxContent>
                      <w:p>
                        <w:pPr>
                          <w:ind w:left="420" w:hanging="440" w:hangingChars="200"/>
                          <w:rPr>
                            <w:rFonts w:hint="eastAsia"/>
                            <w:lang w:eastAsia="zh-CN"/>
                          </w:rPr>
                        </w:pPr>
                        <w:r>
                          <w:rPr>
                            <w:rFonts w:hint="eastAsia"/>
                            <w:lang w:eastAsia="zh-CN"/>
                          </w:rPr>
                          <w:t>邻</w:t>
                        </w:r>
                      </w:p>
                      <w:p>
                        <w:pPr>
                          <w:ind w:left="420" w:hanging="440" w:hangingChars="200"/>
                          <w:rPr>
                            <w:rFonts w:hint="eastAsia"/>
                            <w:lang w:eastAsia="zh-CN"/>
                          </w:rPr>
                        </w:pPr>
                      </w:p>
                      <w:p>
                        <w:pPr>
                          <w:ind w:left="420" w:hanging="440" w:hangingChars="200"/>
                          <w:rPr>
                            <w:rFonts w:hint="eastAsia" w:eastAsia="宋体"/>
                            <w:lang w:eastAsia="zh-CN"/>
                          </w:rPr>
                        </w:pPr>
                        <w:r>
                          <w:rPr>
                            <w:rFonts w:hint="eastAsia"/>
                            <w:lang w:eastAsia="zh-CN"/>
                          </w:rPr>
                          <w:t>厂</w:t>
                        </w:r>
                      </w:p>
                    </w:txbxContent>
                  </v:textbox>
                </v:shape>
                <v:shape id="文本框 34" o:spid="_x0000_s1026" o:spt="202" type="#_x0000_t202" style="position:absolute;left:4233545;top:1910715;height:741680;width:44132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ZNMA1gAAAAYBAAAPAAAAAAAAAAEA&#10;IAAAACIAAABkcnMvZG93bnJldi54bWxQSwECFAAUAAAACACHTuJATsVAY0oCAABzBAAADgAAAAAA&#10;AAABACAAAAAlAQAAZHJzL2Uyb0RvYy54bWxQSwUGAAAAAAYABgBZAQAA4QUAAAAA&#10;">
                  <v:fill on="f" focussize="0,0"/>
                  <v:stroke on="f" weight="0.5pt"/>
                  <v:imagedata o:title=""/>
                  <o:lock v:ext="edit" aspectratio="f"/>
                  <v:textbox>
                    <w:txbxContent>
                      <w:p>
                        <w:pPr>
                          <w:rPr>
                            <w:rFonts w:hint="eastAsia" w:ascii="宋体" w:hAnsi="宋体" w:eastAsia="宋体" w:cs="宋体"/>
                            <w:lang w:eastAsia="zh-CN"/>
                          </w:rPr>
                        </w:pPr>
                        <w:r>
                          <w:rPr>
                            <w:rFonts w:hint="eastAsia" w:ascii="宋体" w:hAnsi="宋体" w:eastAsia="宋体" w:cs="宋体"/>
                            <w:lang w:eastAsia="zh-CN"/>
                          </w:rPr>
                          <w:t>▲</w:t>
                        </w:r>
                      </w:p>
                      <w:p>
                        <w:pPr>
                          <w:rPr>
                            <w:rFonts w:hint="eastAsia" w:eastAsia="宋体"/>
                            <w:lang w:eastAsia="zh-CN"/>
                          </w:rPr>
                        </w:pPr>
                        <w:r>
                          <w:rPr>
                            <w:rFonts w:hint="eastAsia"/>
                            <w:lang w:val="en-US" w:eastAsia="zh-CN"/>
                          </w:rPr>
                          <w:t>1#</w:t>
                        </w:r>
                      </w:p>
                    </w:txbxContent>
                  </v:textbox>
                </v:shape>
                <v:line id="直接连接符 4" o:spid="_x0000_s1026" o:spt="20" style="position:absolute;left:781685;top:1401445;flip:x;height:0;width:198755;" filled="f" stroked="t" coordsize="21600,21600" o:gfxdata="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LLw9QAAAAGAQAADwAAAAAAAAABACAAAAAiAAAAZHJzL2Rvd25yZXYueG1sUEsB&#10;AhQAFAAAAAgAh07iQHxJ6aX5AQAAxgMAAA4AAAAAAAAAAQAgAAAAIwEAAGRycy9lMm9Eb2MueG1s&#10;UEsFBgAAAAAGAAYAWQEAAI4FAAAAAA==&#10;">
                  <v:fill on="f" focussize="0,0"/>
                  <v:stroke weight="0.5pt" color="#000000 [3200]" miterlimit="8" joinstyle="miter"/>
                  <v:imagedata o:title=""/>
                  <o:lock v:ext="edit" aspectratio="f"/>
                </v:line>
                <v:line id="直接连接符 7" o:spid="_x0000_s1026" o:spt="20" style="position:absolute;left:786130;top:2917190;flip:x;height:0;width:198755;" filled="f" stroked="t" coordsize="21600,21600" o:gfxdata="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BZMsvD1AAAAAYBAAAPAAAAAAAAAAEAIAAAACIAAABkcnMvZG93bnJldi54bWxQSwEC&#10;FAAUAAAACACHTuJAt9KiwfgBAADGAwAADgAAAAAAAAABACAAAAAjAQAAZHJzL2Uyb0RvYy54bWxQ&#10;SwUGAAAAAAYABgBZAQAAjQUAAAAA&#10;">
                  <v:fill on="f" focussize="0,0"/>
                  <v:stroke weight="0.5pt" color="#000000 [3200]" miterlimit="8" joinstyle="miter"/>
                  <v:imagedata o:title=""/>
                  <o:lock v:ext="edit" aspectratio="f"/>
                </v:line>
                <v:line id="直接连接符 5" o:spid="_x0000_s1026" o:spt="20" style="position:absolute;left:4557395;top:1343025;height:1610995;width:0;" filled="f" stroked="t" coordsize="21600,21600" o:gfxdata="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BM58zbTAAAABgEAAA8AAAAAAAAAAQAgAAAAIgAAAGRycy9kb3ducmV2LnhtbFBLAQIUABQAAAAI&#10;AIdO4kDEB0jN8gEAAL4DAAAOAAAAAAAAAAEAIAAAACIBAABkcnMvZTJvRG9jLnhtbFBLBQYAAAAA&#10;BgAGAFkBAACGBQAAAAA=&#10;">
                  <v:fill on="f" focussize="0,0"/>
                  <v:stroke weight="0.5pt" color="#000000 [3200]" miterlimit="8" joinstyle="miter"/>
                  <v:imagedata o:title=""/>
                  <o:lock v:ext="edit" aspectratio="f"/>
                </v:line>
                <v:line id="直接连接符 5" o:spid="_x0000_s1026" o:spt="20" style="position:absolute;left:4821555;top:1319530;flip:x;height:1626870;width:2540;" filled="f" stroked="t" coordsize="21600,21600" o:gfxdata="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WTLLw9QAAAAGAQAADwAAAAAAAAABACAAAAAiAAAAZHJzL2Rvd25yZXYueG1s&#10;UEsBAhQAFAAAAAgAh07iQCqwhg/8AQAAywMAAA4AAAAAAAAAAQAgAAAAIwEAAGRycy9lMm9Eb2Mu&#10;eG1sUEsFBgAAAAAGAAYAWQEAAJEFAAAAAA==&#10;">
                  <v:fill on="f" focussize="0,0"/>
                  <v:stroke weight="0.5pt" color="#000000 [3200]" miterlimit="8" joinstyle="miter"/>
                  <v:imagedata o:title=""/>
                  <o:lock v:ext="edit" aspectratio="f"/>
                </v:line>
                <v:line id="直接连接符 9" o:spid="_x0000_s1026" o:spt="20" style="position:absolute;left:1149350;top:808990;flip:y;height:228600;width:0;" filled="f" stroked="t" coordsize="21600,21600" o:gfxdata="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">
                  <v:fill on="f" focussize="0,0"/>
                  <v:stroke weight="0.5pt" color="#000000 [3213]" miterlimit="8" joinstyle="miter"/>
                  <v:imagedata o:title=""/>
                  <o:lock v:ext="edit" aspectratio="f"/>
                </v:line>
                <v:line id="直接连接符 13" o:spid="_x0000_s1026" o:spt="20" style="position:absolute;left:4250690;top:809625;flip:y;height:228600;width:0;" filled="f" stroked="t" coordsize="21600,21600" o:gfxdata="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WTLLw9QAAAAGAQAADwAAAAAAAAABACAAAAAiAAAAZHJzL2Rvd25yZXYueG1sUEsB&#10;AhQAFAAAAAgAh07iQDEv4bf5AQAAxwMAAA4AAAAAAAAAAQAgAAAAIwEAAGRycy9lMm9Eb2MueG1s&#10;UEsFBgAAAAAGAAYAWQEAAI4FAAAAAA==&#10;">
                  <v:fill on="f" focussize="0,0"/>
                  <v:stroke weight="0.5pt" color="#000000 [3213]" miterlimit="8" joinstyle="miter"/>
                  <v:imagedata o:title=""/>
                  <o:lock v:ext="edit" aspectratio="f"/>
                </v:line>
                <v:shape id="文本框 29" o:spid="_x0000_s1026" o:spt="202" type="#_x0000_t202" style="position:absolute;left:3608705;top:1108075;height:283210;width:58483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ZNMA1gAAAAYBAAAPAAAAAAAAAAEA&#10;IAAAACIAAABkcnMvZG93bnJldi54bWxQSwECFAAUAAAACACHTuJAsCuezUoCAAByBAAADgAAAAAA&#10;AAABACAAAAAlAQAAZHJzL2Uyb0RvYy54bWxQSwUGAAAAAAYABgBZAQAA4QUAAAAA&#10;">
                  <v:fill on="f" focussize="0,0"/>
                  <v:stroke on="f" weight="0.5pt"/>
                  <v:imagedata o:title=""/>
                  <o:lock v:ext="edit" aspectratio="f"/>
                  <v:textbo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2#</w:t>
                        </w:r>
                      </w:p>
                    </w:txbxContent>
                  </v:textbox>
                </v:shape>
                <v:shape id="文本框 18" o:spid="_x0000_s1026" o:spt="202" type="#_x0000_t202" style="position:absolute;left:573405;top:3662680;height:296545;width:47307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k0wDWAAAABgEAAA8AAAAAAAAAAQAg&#10;AAAAIgAAAGRycy9kb3ducmV2LnhtbFBLAQIUABQAAAAIAIdO4kBw7p4iSQIAAHIEAAAOAAAAAAAA&#10;AAEAIAAAACUBAABkcnMvZTJvRG9jLnhtbFBLBQYAAAAABgAGAFkBAADgBQAAAAA=&#10;">
                  <v:fill on="f" focussize="0,0"/>
                  <v:stroke on="f" weight="0.5pt"/>
                  <v:imagedata o:title=""/>
                  <o:lock v:ext="edit" aspectratio="f"/>
                  <v:textbox>
                    <w:txbxContent>
                      <w:p>
                        <w:pPr>
                          <w:jc w:val="center"/>
                          <w:rPr>
                            <w:rFonts w:hint="default" w:eastAsia="宋体"/>
                            <w:lang w:val="en-US" w:eastAsia="zh-CN"/>
                          </w:rPr>
                        </w:pPr>
                        <w:r>
                          <w:rPr>
                            <w:rFonts w:hint="eastAsia"/>
                            <w:lang w:val="en-US" w:eastAsia="zh-CN"/>
                          </w:rPr>
                          <w:t>风向</w:t>
                        </w:r>
                      </w:p>
                    </w:txbxContent>
                  </v:textbox>
                </v:shape>
                <v:shape id="直接箭头连接符 12" o:spid="_x0000_s1026" o:spt="32" type="#_x0000_t32" style="position:absolute;left:346075;top:3437255;flip:y;height:349885;width:365760;" filled="f" stroked="t" coordsize="21600,21600" o:gfxdata="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hxkNQAAAAGAQAADwAAAAAA&#10;AAABACAAAAAiAAAAZHJzL2Rvd25yZXYueG1sUEsBAhQAFAAAAAgAh07iQMAA2SMXAgAA+QMAAA4A&#10;AAAAAAAAAQAgAAAAIwEAAGRycy9lMm9Eb2MueG1sUEsFBgAAAAAGAAYAWQEAAKwFAAAAAA==&#10;">
                  <v:fill on="f" focussize="0,0"/>
                  <v:stroke weight="0.5pt" color="#000000 [3213]" miterlimit="8" joinstyle="miter" endarrow="open"/>
                  <v:imagedata o:title=""/>
                  <o:lock v:ext="edit" aspectratio="f"/>
                </v:shape>
                <v:shape id="文本框 29" o:spid="_x0000_s1026" o:spt="202" type="#_x0000_t202" style="position:absolute;left:2370455;top:2793365;height:453390;width:50800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ZmTTANYAAAAGAQAADwAAAAAAAAAB&#10;ACAAAAAiAAAAZHJzL2Rvd25yZXYueG1sUEsBAhQAFAAAAAgAh07iQGwdTvJLAgAAcwQAAA4AAAAA&#10;AAAAAQAgAAAAJQEAAGRycy9lMm9Eb2MueG1sUEsFBgAAAAAGAAYAWQEAAOIFAAAAAA==&#10;">
                  <v:fill on="f" focussize="0,0"/>
                  <v:stroke on="f" weight="0.5pt"/>
                  <v:imagedata o:title=""/>
                  <o:lock v:ext="edit" aspectratio="f"/>
                  <v:textbox>
                    <w:txbxContent>
                      <w:p>
                        <w:pPr>
                          <w:jc w:val="both"/>
                          <w:rPr>
                            <w:rFonts w:hint="default"/>
                            <w:sz w:val="28"/>
                            <w:szCs w:val="36"/>
                            <w:lang w:val="en-US"/>
                          </w:rPr>
                        </w:pPr>
                        <w:r>
                          <w:rPr>
                            <w:rFonts w:hint="eastAsia" w:ascii="微软雅黑" w:hAnsi="微软雅黑" w:eastAsia="微软雅黑" w:cs="微软雅黑"/>
                            <w:lang w:val="en-US" w:eastAsia="zh-CN"/>
                          </w:rPr>
                          <w:t>▲</w:t>
                        </w:r>
                        <w:r>
                          <w:rPr>
                            <w:rFonts w:hint="eastAsia" w:hAnsi="微软雅黑" w:eastAsia="微软雅黑" w:cs="微软雅黑" w:asciiTheme="minorAscii"/>
                            <w:lang w:val="en-US" w:eastAsia="zh-CN"/>
                          </w:rPr>
                          <w:t>2</w:t>
                        </w:r>
                        <w:r>
                          <w:rPr>
                            <w:rFonts w:hint="eastAsia"/>
                            <w:lang w:val="en-US" w:eastAsia="zh-CN"/>
                          </w:rPr>
                          <w:t>#</w:t>
                        </w:r>
                      </w:p>
                    </w:txbxContent>
                  </v:textbox>
                </v:shape>
                <v:shape id="文本框 29" o:spid="_x0000_s1026" o:spt="202" type="#_x0000_t202" style="position:absolute;left:4031615;top:1090295;height:283210;width:58483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GZk0wDWAAAABgEAAA8AAAAAAAAAAQAg&#10;AAAAIgAAAGRycy9kb3ducmV2LnhtbFBLAQIUABQAAAAIAIdO4kD5ehXVSQIAAHIEAAAOAAAAAAAA&#10;AAEAIAAAACUBAABkcnMvZTJvRG9jLnhtbFBLBQYAAAAABgAGAFkBAADgBQAAAAA=&#10;">
                  <v:fill on="f" focussize="0,0"/>
                  <v:stroke on="f" weight="0.5pt"/>
                  <v:imagedata o:title=""/>
                  <o:lock v:ext="edit" aspectratio="f"/>
                  <v:textbo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3#</w:t>
                        </w:r>
                      </w:p>
                    </w:txbxContent>
                  </v:textbox>
                </v:shape>
                <v:shape id="文本框 29" o:spid="_x0000_s1026" o:spt="202" type="#_x0000_t202" style="position:absolute;left:4106545;top:1333500;height:283210;width:58483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Zk0wDWAAAABgEAAA8AAAAAAAAAAQAgAAAA&#10;IgAAAGRycy9kb3ducmV2LnhtbFBLAQIUABQAAAAIAIdO4kBSy/0vRgIAAHIEAAAOAAAAAAAAAAEA&#10;IAAAACUBAABkcnMvZTJvRG9jLnhtbFBLBQYAAAAABgAGAFkBAADdBQAAAAA=&#10;">
                  <v:fill on="f" focussize="0,0"/>
                  <v:stroke on="f" weight="0.5pt"/>
                  <v:imagedata o:title=""/>
                  <o:lock v:ext="edit" aspectratio="f"/>
                  <v:textbo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4#</w:t>
                        </w:r>
                      </w:p>
                    </w:txbxContent>
                  </v:textbox>
                </v:shape>
                <v:shape id="文本框 29" o:spid="_x0000_s1026" o:spt="202" type="#_x0000_t202" style="position:absolute;left:878205;top:2910205;height:283210;width:58483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ZNMA1gAAAAYBAAAPAAAAAAAAAAEAIAAA&#10;ACIAAABkcnMvZG93bnJldi54bWxQSwECFAAUAAAACACHTuJAjJhCcUcCAABxBAAADgAAAAAAAAAB&#10;ACAAAAAlAQAAZHJzL2Uyb0RvYy54bWxQSwUGAAAAAAYABgBZAQAA3gUAAAAA&#10;">
                  <v:fill on="f" focussize="0,0"/>
                  <v:stroke on="f" weight="0.5pt"/>
                  <v:imagedata o:title=""/>
                  <o:lock v:ext="edit" aspectratio="f"/>
                  <v:textbo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1#</w:t>
                        </w:r>
                      </w:p>
                    </w:txbxContent>
                  </v:textbox>
                </v:shape>
                <v:shape id="_x0000_s1026" o:spid="_x0000_s1026" o:spt="202" type="#_x0000_t202" style="position:absolute;left:3947160;top:2847340;height:514985;width:92964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ZmTTANYAAAAGAQAADwAAAAAAAAABACAA&#10;AAAiAAAAZHJzL2Rvd25yZXYueG1sUEsBAhQAFAAAAAgAh07iQDg3EERIAgAAcwQAAA4AAAAAAAAA&#10;AQAgAAAAJQEAAGRycy9lMm9Eb2MueG1sUEsFBgAAAAAGAAYAWQEAAN8FAAAAAA==&#10;">
                  <v:fill on="f" focussize="0,0"/>
                  <v:stroke on="f" weight="0.5pt"/>
                  <v:imagedata o:title=""/>
                  <o:lock v:ext="edit" aspectratio="f"/>
                  <v:textbox>
                    <w:txbxContent>
                      <w:p>
                        <w:pPr>
                          <w:rPr>
                            <w:rFonts w:hint="default"/>
                            <w:sz w:val="28"/>
                            <w:szCs w:val="36"/>
                            <w:lang w:val="en-US"/>
                          </w:rPr>
                        </w:pPr>
                        <w:r>
                          <w:rPr>
                            <w:rFonts w:hint="eastAsia" w:hAnsi="宋体" w:cs="宋体" w:asciiTheme="minorAscii"/>
                            <w:b w:val="0"/>
                            <w:bCs/>
                            <w:i w:val="0"/>
                            <w:color w:val="000000"/>
                            <w:sz w:val="24"/>
                            <w:szCs w:val="24"/>
                            <w:highlight w:val="none"/>
                            <w:u w:val="none"/>
                            <w:lang w:val="en-US" w:eastAsia="zh-CN"/>
                          </w:rPr>
                          <w:t xml:space="preserve">  </w:t>
                        </w:r>
                        <w:r>
                          <w:rPr>
                            <w:rFonts w:hint="eastAsia" w:asciiTheme="minorEastAsia" w:hAnsiTheme="minorEastAsia" w:eastAsiaTheme="minorEastAsia"/>
                            <w:szCs w:val="21"/>
                            <w:lang w:val="en-US" w:eastAsia="zh-CN"/>
                          </w:rPr>
                          <w:t>✬污水采样点</w:t>
                        </w:r>
                      </w:p>
                    </w:txbxContent>
                  </v:textbox>
                </v:shape>
                <v:shape id="文本框 29" o:spid="_x0000_s1026" o:spt="202" type="#_x0000_t202" style="position:absolute;left:1385570;top:1513205;height:599440;width:824230;"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BmZNMA1gAAAAYBAAAPAAAAAAAAAAEAIAAA&#10;ACIAAABkcnMvZG93bnJldi54bWxQSwECFAAUAAAACACHTuJA9gQsEUcCAAByBAAADgAAAAAAAAAB&#10;ACAAAAAlAQAAZHJzL2Uyb0RvYy54bWxQSwUGAAAAAAYABgBZAQAA3gUAAAAA&#10;">
                  <v:fill on="f" focussize="0,0"/>
                  <v:stroke on="f" weight="0.5pt"/>
                  <v:imagedata o:title=""/>
                  <o:lock v:ext="edit" aspectratio="f"/>
                  <v:textbox>
                    <w:txbxContent>
                      <w:p>
                        <w:pPr>
                          <w:rPr>
                            <w:rFonts w:hint="default"/>
                            <w:sz w:val="28"/>
                            <w:szCs w:val="36"/>
                            <w:lang w:val="en-US"/>
                          </w:rPr>
                        </w:pPr>
                        <w:r>
                          <w:rPr>
                            <w:rFonts w:hint="eastAsia" w:hAnsi="宋体" w:cs="宋体" w:asciiTheme="minorAscii"/>
                            <w:b w:val="0"/>
                            <w:bCs/>
                            <w:i w:val="0"/>
                            <w:color w:val="000000"/>
                            <w:sz w:val="24"/>
                            <w:szCs w:val="24"/>
                            <w:highlight w:val="none"/>
                            <w:u w:val="none"/>
                            <w:lang w:val="en-US" w:eastAsia="zh-CN"/>
                          </w:rPr>
                          <w:t xml:space="preserve">  </w:t>
                        </w:r>
                        <w:r>
                          <w:rPr>
                            <w:rFonts w:hint="eastAsia" w:ascii="宋体" w:hAnsi="宋体" w:eastAsia="宋体" w:cs="宋体"/>
                            <w:szCs w:val="21"/>
                            <w:lang w:val="en-US" w:eastAsia="zh-CN"/>
                          </w:rPr>
                          <w:t>◎</w:t>
                        </w:r>
                        <w:r>
                          <w:rPr>
                            <w:rFonts w:hint="eastAsia" w:asciiTheme="minorEastAsia" w:hAnsiTheme="minorEastAsia" w:eastAsiaTheme="minorEastAsia"/>
                            <w:szCs w:val="21"/>
                            <w:lang w:val="en-US" w:eastAsia="zh-CN"/>
                          </w:rPr>
                          <w:t>废气排气筒</w:t>
                        </w:r>
                      </w:p>
                    </w:txbxContent>
                  </v:textbox>
                </v:shape>
                <v:line id="直接连接符 9" o:spid="_x0000_s1026" o:spt="20" style="position:absolute;left:1219835;top:3544570;height:0;width:3126105;" filled="f" stroked="t" coordsize="21600,21600" o:gfxdata="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znzNtMAAAAGAQAADwAAAAAAAAABACAAAAAiAAAAZHJzL2Rvd25yZXYueG1sUEsBAhQAFAAAAAgA&#10;h07iQGCLWwvxAQAAvgMAAA4AAAAAAAAAAQAgAAAAIgEAAGRycy9lMm9Eb2MueG1sUEsFBgAAAAAG&#10;AAYAWQEAAIUFAAAAAA==&#10;">
                  <v:fill on="f" focussize="0,0"/>
                  <v:stroke weight="0.5pt" color="#000000 [3200]" miterlimit="8" joinstyle="miter"/>
                  <v:imagedata o:title=""/>
                  <o:lock v:ext="edit" aspectratio="f"/>
                </v:line>
                <v:shape id="直接箭头连接符 12" o:spid="_x0000_s1026" o:spt="32" type="#_x0000_t32" style="position:absolute;left:356235;top:3310255;flip:y;height:349885;width:365760;" filled="f" stroked="t" coordsize="21600,21600" o:gfxdata="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8iHGQ1AAAAAYBAAAPAAAA&#10;AAAAAAEAIAAAACIAAABkcnMvZG93bnJldi54bWxQSwECFAAUAAAACACHTuJAi/jYhhkCAAD5AwAA&#10;DgAAAAAAAAABACAAAAAjAQAAZHJzL2Uyb0RvYy54bWxQSwUGAAAAAAYABgBZAQAArgUAAAAA&#10;">
                  <v:fill on="f" focussize="0,0"/>
                  <v:stroke weight="0.5pt" color="#000000 [3213]" miterlimit="8" joinstyle="miter" endarrow="open"/>
                  <v:imagedata o:title=""/>
                  <o:lock v:ext="edit" aspectratio="f"/>
                </v:shape>
                <v:shape id="直接箭头连接符 12" o:spid="_x0000_s1026" o:spt="32" type="#_x0000_t32" style="position:absolute;left:504825;top:3458210;flip:y;height:349885;width:365760;" filled="f" stroked="t" coordsize="21600,21600" o:gfxdata="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PyIcZDUAAAABgEAAA8A&#10;AAAAAAAAAQAgAAAAIgAAAGRycy9kb3ducmV2LnhtbFBLAQIUABQAAAAIAIdO4kD868JwGwIAAPkD&#10;AAAOAAAAAAAAAAEAIAAAACMBAABkcnMvZTJvRG9jLnhtbFBLBQYAAAAABgAGAFkBAACwBQAAAAA=&#10;">
                  <v:fill on="f" focussize="0,0"/>
                  <v:stroke weight="0.5pt" color="#000000 [3213]" miterlimit="8" joinstyle="miter" endarrow="open"/>
                  <v:imagedata o:title=""/>
                  <o:lock v:ext="edit" aspectratio="f"/>
                </v:shape>
                <v:shape id="文本框 29" o:spid="_x0000_s1026" o:spt="202" type="#_x0000_t202" style="position:absolute;left:3830955;top:1820545;height:283210;width:584835;" filled="f" stroked="f" coordsize="21600,21600" o:gfxdata="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mZNMA1gAAAAYBAAAPAAAAAAAAAAEA&#10;IAAAACIAAABkcnMvZG93bnJldi54bWxQSwECFAAUAAAACACHTuJAJ/JhvkoCAABzBAAADgAAAAAA&#10;AAABACAAAAAlAQAAZHJzL2Uyb0RvYy54bWxQSwUGAAAAAAYABgBZAQAA4QUAAAAA&#10;">
                  <v:fill on="f" focussize="0,0"/>
                  <v:stroke on="f" weight="0.5pt"/>
                  <v:imagedata o:title=""/>
                  <o:lock v:ext="edit" aspectratio="f"/>
                  <v:textbox>
                    <w:txbxContent>
                      <w:p>
                        <w:pPr>
                          <w:jc w:val="center"/>
                          <w:rPr>
                            <w:rFonts w:hint="default" w:eastAsia="宋体"/>
                            <w:sz w:val="28"/>
                            <w:szCs w:val="36"/>
                            <w:lang w:val="en-US" w:eastAsia="zh-CN"/>
                          </w:rPr>
                        </w:pPr>
                        <w:r>
                          <w:rPr>
                            <w:rFonts w:hint="eastAsia" w:hAnsi="宋体" w:cs="宋体" w:asciiTheme="minorHAnsi"/>
                            <w:bCs/>
                            <w:color w:val="000000"/>
                            <w:szCs w:val="21"/>
                          </w:rPr>
                          <w:t>○</w:t>
                        </w:r>
                        <w:r>
                          <w:rPr>
                            <w:rFonts w:hint="eastAsia" w:hAnsi="宋体" w:cs="宋体" w:asciiTheme="minorHAnsi"/>
                            <w:bCs/>
                            <w:color w:val="000000"/>
                            <w:szCs w:val="21"/>
                            <w:lang w:val="en-US" w:eastAsia="zh-CN"/>
                          </w:rPr>
                          <w:t>5#</w:t>
                        </w:r>
                      </w:p>
                    </w:txbxContent>
                  </v:textbox>
                </v:shape>
                <v:shape id="_x0000_s1026" o:spid="_x0000_s1026" o:spt="202" type="#_x0000_t202" style="position:absolute;left:810895;top:1703705;height:977265;width:491490;" fillcolor="#CCE8CF [3201]" filled="t" stroked="t" coordsize="21600,21600" o:gfxdata="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B8SYd61wAAAAYBAAAPAAAAAAAAAAEAIAAAACIAAABkcnMvZG93bnJldi54bWxQ&#10;SwECFAAUAAAACACHTuJAWNVTNGoCAADFBAAADgAAAAAAAAABACAAAAAmAQAAZHJzL2Uyb0RvYy54&#10;bWxQSwUGAAAAAAYABgBZAQAAAgYAAAAA&#10;">
                  <v:fill on="t" focussize="0,0"/>
                  <v:stroke weight="0.5pt" color="#000000 [3204]" joinstyle="round"/>
                  <v:imagedata o:title=""/>
                  <o:lock v:ext="edit" aspectratio="f"/>
                  <v:textbox style="layout-flow:vertical-ideographic;">
                    <w:txbxContent>
                      <w:p>
                        <w:pPr>
                          <w:ind w:firstLine="220" w:firstLineChars="100"/>
                          <w:rPr>
                            <w:rFonts w:hint="eastAsia" w:eastAsia="宋体"/>
                            <w:lang w:val="en-US" w:eastAsia="zh-CN"/>
                          </w:rPr>
                        </w:pPr>
                        <w:r>
                          <w:rPr>
                            <w:rFonts w:hint="eastAsia"/>
                            <w:lang w:val="en-US" w:eastAsia="zh-CN"/>
                          </w:rPr>
                          <w:t xml:space="preserve">共    墙 </w:t>
                        </w:r>
                      </w:p>
                    </w:txbxContent>
                  </v:textbox>
                </v:shape>
                <w10:wrap type="none"/>
                <w10:anchorlock/>
              </v:group>
            </w:pict>
          </mc:Fallback>
        </mc:AlternateContent>
      </w:r>
    </w:p>
    <w:p>
      <w:pPr>
        <w:rPr>
          <w:rFonts w:ascii="Times New Roman" w:hAnsi="Times New Roman" w:cs="Times New Roman"/>
        </w:rPr>
      </w:pPr>
      <w:r>
        <w:rPr>
          <w:rFonts w:ascii="Times New Roman" w:hAnsi="Times New Roman" w:cs="Times New Roman"/>
        </w:rPr>
        <w:br w:type="page"/>
      </w:r>
    </w:p>
    <w:p>
      <w:pPr>
        <w:pStyle w:val="4"/>
        <w:rPr>
          <w:rFonts w:ascii="Times New Roman" w:hAnsi="Times New Roman"/>
        </w:rPr>
      </w:pPr>
    </w:p>
    <w:p>
      <w:pPr>
        <w:spacing w:after="0" w:line="360" w:lineRule="auto"/>
        <w:jc w:val="both"/>
        <w:rPr>
          <w:rFonts w:ascii="Times New Roman" w:hAnsi="Times New Roman" w:eastAsia="宋体" w:cs="Times New Roman"/>
          <w:b/>
          <w:color w:val="000000"/>
          <w:sz w:val="32"/>
          <w:szCs w:val="32"/>
        </w:rPr>
      </w:pPr>
      <w:r>
        <w:rPr>
          <w:rFonts w:ascii="Times New Roman" w:hAnsi="Times New Roman" w:eastAsia="宋体" w:cs="Times New Roman"/>
          <w:b/>
          <w:color w:val="000000"/>
          <w:sz w:val="32"/>
          <w:szCs w:val="32"/>
        </w:rPr>
        <w:t>10 验收结论及建议</w:t>
      </w:r>
    </w:p>
    <w:p>
      <w:pPr>
        <w:spacing w:after="0" w:line="360" w:lineRule="auto"/>
        <w:ind w:firstLine="281" w:firstLineChars="100"/>
        <w:jc w:val="both"/>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10.1污染物排放情况</w:t>
      </w:r>
    </w:p>
    <w:p>
      <w:pPr>
        <w:snapToGrid/>
        <w:spacing w:after="0" w:line="360" w:lineRule="auto"/>
        <w:ind w:firstLine="480" w:firstLineChars="200"/>
        <w:jc w:val="both"/>
        <w:rPr>
          <w:rFonts w:ascii="Times New Roman" w:hAnsi="Times New Roman" w:cs="Times New Roman"/>
          <w:bCs/>
          <w:color w:val="000000"/>
          <w:sz w:val="24"/>
          <w:szCs w:val="24"/>
        </w:rPr>
      </w:pPr>
      <w:r>
        <w:rPr>
          <w:rFonts w:ascii="Times New Roman" w:hAnsi="Times New Roman" w:eastAsia="新宋体" w:cs="Times New Roman"/>
          <w:bCs/>
          <w:color w:val="000000"/>
          <w:sz w:val="24"/>
          <w:szCs w:val="24"/>
        </w:rPr>
        <w:t>（1）项目在</w:t>
      </w:r>
      <w:r>
        <w:rPr>
          <w:rFonts w:hint="eastAsia" w:ascii="Times New Roman" w:hAnsi="Times New Roman" w:eastAsia="新宋体" w:cs="Times New Roman"/>
          <w:bCs/>
          <w:color w:val="000000"/>
          <w:sz w:val="24"/>
          <w:szCs w:val="24"/>
        </w:rPr>
        <w:t>滴漆烘烤</w:t>
      </w:r>
      <w:r>
        <w:rPr>
          <w:rFonts w:ascii="Times New Roman" w:hAnsi="Times New Roman" w:eastAsia="新宋体" w:cs="Times New Roman"/>
          <w:bCs/>
          <w:color w:val="000000"/>
          <w:sz w:val="24"/>
          <w:szCs w:val="24"/>
        </w:rPr>
        <w:t>工序过程中产生的</w:t>
      </w:r>
      <w:r>
        <w:rPr>
          <w:rFonts w:hint="eastAsia" w:ascii="Times New Roman" w:hAnsi="Times New Roman" w:eastAsia="新宋体" w:cs="Times New Roman"/>
          <w:bCs/>
          <w:color w:val="000000"/>
          <w:sz w:val="24"/>
          <w:szCs w:val="24"/>
          <w:lang w:val="en-US" w:eastAsia="zh-CN"/>
        </w:rPr>
        <w:t>总VOCs</w:t>
      </w:r>
      <w:r>
        <w:rPr>
          <w:rFonts w:ascii="Times New Roman" w:hAnsi="Times New Roman" w:eastAsia="新宋体" w:cs="Times New Roman"/>
          <w:bCs/>
          <w:color w:val="000000"/>
          <w:sz w:val="24"/>
          <w:szCs w:val="24"/>
        </w:rPr>
        <w:t>，其最高允许排放浓度和最高允许排放速率符合</w:t>
      </w:r>
      <w:r>
        <w:rPr>
          <w:rFonts w:hint="eastAsia" w:ascii="Times New Roman" w:hAnsi="Times New Roman" w:eastAsia="新宋体" w:cs="Times New Roman"/>
          <w:bCs/>
          <w:color w:val="000000"/>
          <w:sz w:val="24"/>
          <w:szCs w:val="24"/>
        </w:rPr>
        <w:t>广东省地方标准《家具制造行业挥发性有机化合物排放标准》(DB44/814-2010)表1中Ⅱ时段限值标准</w:t>
      </w:r>
      <w:r>
        <w:rPr>
          <w:rFonts w:ascii="Times New Roman" w:hAnsi="Times New Roman" w:eastAsia="新宋体" w:cs="Times New Roman"/>
          <w:bCs/>
          <w:color w:val="000000"/>
          <w:sz w:val="24"/>
          <w:szCs w:val="24"/>
        </w:rPr>
        <w:t>，无组织排放符合</w:t>
      </w:r>
      <w:r>
        <w:rPr>
          <w:rFonts w:hint="eastAsia" w:ascii="Times New Roman" w:hAnsi="Times New Roman" w:eastAsia="新宋体" w:cs="Times New Roman"/>
          <w:bCs/>
          <w:color w:val="000000"/>
          <w:sz w:val="24"/>
          <w:szCs w:val="24"/>
        </w:rPr>
        <w:t>广东省地方标准《家具制造行业挥发性有机化合物排放标准》(DB44/814-2010)表2无组织排放浓度限值</w:t>
      </w:r>
      <w:r>
        <w:rPr>
          <w:rFonts w:ascii="Times New Roman" w:hAnsi="Times New Roman" w:eastAsia="新宋体" w:cs="Times New Roman"/>
          <w:bCs/>
          <w:color w:val="000000"/>
          <w:sz w:val="24"/>
          <w:szCs w:val="24"/>
        </w:rPr>
        <w:t>；</w:t>
      </w:r>
      <w:r>
        <w:rPr>
          <w:rFonts w:hint="eastAsia" w:ascii="Times New Roman" w:hAnsi="Times New Roman" w:eastAsia="新宋体" w:cs="Times New Roman"/>
          <w:bCs/>
          <w:color w:val="000000"/>
          <w:sz w:val="24"/>
          <w:szCs w:val="24"/>
          <w:lang w:val="en-US" w:eastAsia="zh-CN"/>
        </w:rPr>
        <w:t>破碎</w:t>
      </w:r>
      <w:r>
        <w:rPr>
          <w:rFonts w:ascii="Times New Roman" w:hAnsi="Times New Roman" w:eastAsia="新宋体" w:cs="Times New Roman"/>
          <w:bCs/>
          <w:color w:val="000000"/>
          <w:sz w:val="24"/>
          <w:szCs w:val="24"/>
        </w:rPr>
        <w:t>工序产生的颗粒物无组织排放符合</w:t>
      </w:r>
      <w:r>
        <w:rPr>
          <w:rFonts w:hint="eastAsia" w:ascii="Times New Roman" w:hAnsi="Times New Roman" w:eastAsia="新宋体" w:cs="Times New Roman"/>
          <w:bCs/>
          <w:color w:val="000000"/>
          <w:sz w:val="24"/>
          <w:szCs w:val="24"/>
        </w:rPr>
        <w:t>《合成树脂工业污染物排放标准》(GB31572-2015)中表9企业边界大气污染物排放浓度限值</w:t>
      </w:r>
      <w:r>
        <w:rPr>
          <w:rFonts w:ascii="Times New Roman" w:hAnsi="Times New Roman" w:eastAsia="新宋体" w:cs="Times New Roman"/>
          <w:bCs/>
          <w:color w:val="000000"/>
          <w:sz w:val="24"/>
          <w:szCs w:val="24"/>
        </w:rPr>
        <w:t>；厂区内无组织废气非甲烷总烃排放符合《挥发性有机物无组织排放控制标准》（GB37822-2019）中的特别排放限值要求。</w:t>
      </w:r>
    </w:p>
    <w:p>
      <w:pPr>
        <w:snapToGrid/>
        <w:spacing w:after="0" w:line="360" w:lineRule="auto"/>
        <w:ind w:firstLine="240" w:firstLineChars="100"/>
        <w:jc w:val="both"/>
        <w:rPr>
          <w:rFonts w:ascii="Times New Roman" w:hAnsi="Times New Roman" w:eastAsia="新宋体" w:cs="Times New Roman"/>
          <w:bCs/>
          <w:color w:val="000000"/>
          <w:sz w:val="24"/>
          <w:szCs w:val="24"/>
        </w:rPr>
      </w:pPr>
      <w:r>
        <w:rPr>
          <w:rFonts w:ascii="Times New Roman" w:hAnsi="Times New Roman" w:eastAsia="新宋体" w:cs="Times New Roman"/>
          <w:bCs/>
          <w:color w:val="000000"/>
          <w:sz w:val="24"/>
          <w:szCs w:val="24"/>
        </w:rPr>
        <w:t>（2）生活污水经处理后符合广东省《水污染物排放限值》（DB 44/26-2001）第二时段三级标准</w:t>
      </w:r>
      <w:r>
        <w:rPr>
          <w:rFonts w:hint="eastAsia" w:ascii="Times New Roman" w:hAnsi="Times New Roman" w:eastAsia="新宋体" w:cs="Times New Roman"/>
          <w:bCs/>
          <w:color w:val="000000"/>
          <w:sz w:val="24"/>
          <w:szCs w:val="24"/>
          <w:lang w:val="en-US" w:eastAsia="zh-CN"/>
        </w:rPr>
        <w:t>限值后</w:t>
      </w:r>
      <w:r>
        <w:rPr>
          <w:rFonts w:hint="eastAsia" w:ascii="Times New Roman" w:hAnsi="Times New Roman" w:eastAsia="新宋体" w:cs="Times New Roman"/>
          <w:bCs/>
          <w:color w:val="000000"/>
          <w:sz w:val="24"/>
          <w:szCs w:val="24"/>
        </w:rPr>
        <w:t>排入杜阮污水处理厂</w:t>
      </w:r>
      <w:r>
        <w:rPr>
          <w:rFonts w:hint="eastAsia" w:ascii="Times New Roman" w:hAnsi="Times New Roman" w:eastAsia="新宋体" w:cs="Times New Roman"/>
          <w:bCs/>
          <w:color w:val="000000"/>
          <w:sz w:val="24"/>
          <w:szCs w:val="24"/>
          <w:lang w:val="en-US" w:eastAsia="zh-CN"/>
        </w:rPr>
        <w:t>处理</w:t>
      </w:r>
      <w:r>
        <w:rPr>
          <w:rFonts w:ascii="Times New Roman" w:hAnsi="Times New Roman" w:eastAsia="新宋体" w:cs="Times New Roman"/>
          <w:bCs/>
          <w:color w:val="000000"/>
          <w:sz w:val="24"/>
          <w:szCs w:val="24"/>
        </w:rPr>
        <w:t>。</w:t>
      </w:r>
    </w:p>
    <w:p>
      <w:pPr>
        <w:snapToGrid/>
        <w:spacing w:after="0" w:line="360" w:lineRule="auto"/>
        <w:ind w:firstLine="240" w:firstLineChars="100"/>
        <w:jc w:val="both"/>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（3）厂界噪声监测结果符合《工业企业厂界环境噪声排放标准》（GB 12348-2008）3类标准限值要求。</w:t>
      </w:r>
    </w:p>
    <w:p>
      <w:pPr>
        <w:spacing w:after="0" w:line="360" w:lineRule="auto"/>
        <w:ind w:firstLine="281" w:firstLineChars="100"/>
        <w:jc w:val="both"/>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10.2验收监测结论</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江门市祥美电器制造有限公司年产搅拌机20万台新建项目逐项落实环境影响评价报告表中所提出的各项环保措施和环境风险防范措施，建设单位严格遵守“三同时”的管理规定，认真履行了环保审批手续，项目建成按规定对配套建设的环境保护设施进行验收，加强污染治理设施和设备的运行管理，确保污染物达标排放和符合区域污染物总量控制要求。为此，建设单位委托深圳市中创检测有限公司对项目污染物进行了验收监测。以客观、真实地反映出项目污染防治设施落实情况，为项目环境保护竣工验收提供依据。本次仅对废水处理设施、废气处理设施、厂界噪声进行验收。</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目前，江门市祥美电器制造有限公司落实了以下环保措施：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（1）水污染源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生产废水配套</w:t>
      </w:r>
      <w:r>
        <w:rPr>
          <w:rFonts w:hint="eastAsia" w:ascii="Times New Roman" w:hAnsi="Times New Roman" w:eastAsia="宋体" w:cs="Times New Roman"/>
          <w:bCs/>
          <w:color w:val="000000"/>
          <w:sz w:val="24"/>
          <w:szCs w:val="24"/>
          <w:highlight w:val="red"/>
        </w:rPr>
        <w:t>2台冷却塔</w:t>
      </w:r>
      <w:r>
        <w:rPr>
          <w:rFonts w:hint="eastAsia" w:ascii="Times New Roman" w:hAnsi="Times New Roman" w:eastAsia="宋体" w:cs="Times New Roman"/>
          <w:bCs/>
          <w:color w:val="000000"/>
          <w:sz w:val="24"/>
          <w:szCs w:val="24"/>
        </w:rPr>
        <w:t>，冷却水循环使用，定期补充新鲜自来水，不外排；生活污水主要污染物为化学需氧量、五日生化需氧量、悬浮物、氨氮等，经三级化粪池处理后引入杜阮污水处理厂处理。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（2）大气污染源</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项目运营期滴漆烘烤工序产生的废气主要污染物为</w:t>
      </w:r>
      <w:r>
        <w:rPr>
          <w:rFonts w:hint="eastAsia" w:ascii="Times New Roman" w:hAnsi="Times New Roman" w:eastAsia="宋体" w:cs="Times New Roman"/>
          <w:bCs/>
          <w:color w:val="000000"/>
          <w:sz w:val="24"/>
          <w:szCs w:val="24"/>
          <w:lang w:val="en-US" w:eastAsia="zh-CN"/>
        </w:rPr>
        <w:t>总VOCs</w:t>
      </w:r>
      <w:r>
        <w:rPr>
          <w:rFonts w:hint="eastAsia" w:ascii="Times New Roman" w:hAnsi="Times New Roman" w:eastAsia="宋体" w:cs="Times New Roman"/>
          <w:bCs/>
          <w:color w:val="000000"/>
          <w:sz w:val="24"/>
          <w:szCs w:val="24"/>
        </w:rPr>
        <w:t>，废气经统一收集后再经二级活性炭吸附装置处理后引至同一</w:t>
      </w:r>
      <w:r>
        <w:rPr>
          <w:rFonts w:hint="eastAsia" w:ascii="Times New Roman" w:hAnsi="Times New Roman" w:eastAsia="宋体" w:cs="Times New Roman"/>
          <w:bCs/>
          <w:color w:val="000000"/>
          <w:sz w:val="24"/>
          <w:szCs w:val="24"/>
          <w:lang w:val="en-US" w:eastAsia="zh-CN"/>
        </w:rPr>
        <w:t>15</w:t>
      </w:r>
      <w:r>
        <w:rPr>
          <w:rFonts w:hint="eastAsia" w:ascii="Times New Roman" w:hAnsi="Times New Roman" w:eastAsia="宋体" w:cs="Times New Roman"/>
          <w:bCs/>
          <w:color w:val="000000"/>
          <w:sz w:val="24"/>
          <w:szCs w:val="24"/>
        </w:rPr>
        <w:t>米高排气筒进行高空排放。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（3）噪声</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项目主要噪声为生产中的机械设备运作时产生的机械噪声，建设单位通过安装隔声门窗/地板、合理布局车间、加强设备维护与保养、隔声减震等措施以减轻项目噪声的影响。</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hint="eastAsia" w:ascii="Times New Roman" w:hAnsi="Times New Roman" w:eastAsia="宋体" w:cs="Times New Roman"/>
          <w:b/>
          <w:color w:val="000000"/>
          <w:sz w:val="28"/>
          <w:szCs w:val="28"/>
          <w:lang w:val="en-US" w:eastAsia="zh-CN"/>
        </w:rPr>
      </w:pPr>
      <w:r>
        <w:rPr>
          <w:rFonts w:hint="eastAsia" w:ascii="Times New Roman" w:hAnsi="Times New Roman" w:eastAsia="宋体" w:cs="Times New Roman"/>
          <w:bCs/>
          <w:color w:val="000000"/>
          <w:sz w:val="24"/>
          <w:szCs w:val="24"/>
        </w:rPr>
        <w:t>综上所述，江门市祥美电器制造有限公司年产搅拌机20万台新建项目逐项落实环境影响评价报告表中所提出的各项环保措施，履行了环保审批手续，严格落实了环评批复要求，其生产过程中产生的各类污染物均达标排放，各项环保设施运行正常，满足江门市生态环境局《关于江门市祥美电器制造有限公司年产搅拌机20万台新建项目环境影响报告表的批复》（江蓬环审〔2022〕58号）</w:t>
      </w:r>
      <w:r>
        <w:rPr>
          <w:rFonts w:hint="eastAsia" w:ascii="Times New Roman" w:hAnsi="Times New Roman" w:eastAsia="宋体" w:cs="Times New Roman"/>
          <w:bCs/>
          <w:color w:val="000000"/>
          <w:sz w:val="24"/>
          <w:szCs w:val="24"/>
          <w:lang w:val="en-US" w:eastAsia="zh-CN"/>
        </w:rPr>
        <w:t>要求。</w:t>
      </w:r>
    </w:p>
    <w:p>
      <w:pPr>
        <w:spacing w:after="0" w:line="360" w:lineRule="auto"/>
        <w:ind w:firstLine="281" w:firstLineChars="100"/>
        <w:jc w:val="both"/>
        <w:rPr>
          <w:rFonts w:ascii="Times New Roman" w:hAnsi="Times New Roman" w:eastAsia="宋体" w:cs="Times New Roman"/>
          <w:b/>
          <w:color w:val="000000"/>
          <w:sz w:val="28"/>
          <w:szCs w:val="28"/>
        </w:rPr>
      </w:pPr>
      <w:r>
        <w:rPr>
          <w:rFonts w:ascii="Times New Roman" w:hAnsi="Times New Roman" w:eastAsia="宋体" w:cs="Times New Roman"/>
          <w:b/>
          <w:color w:val="000000"/>
          <w:sz w:val="28"/>
          <w:szCs w:val="28"/>
        </w:rPr>
        <w:t>10.3建议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sz w:val="24"/>
        </w:rPr>
      </w:pPr>
      <w:r>
        <w:rPr>
          <w:rFonts w:ascii="Times New Roman" w:hAnsi="Times New Roman" w:eastAsia="新宋体" w:cs="Times New Roman"/>
          <w:sz w:val="24"/>
        </w:rPr>
        <w:t>1、根据环评要求，落实“三废治理”费用，做到专款专用，项目实施后应保证足够的环保资金，确保污染防治措施有效地运行，保证污染物达标排放；</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sz w:val="24"/>
        </w:rPr>
      </w:pPr>
      <w:r>
        <w:rPr>
          <w:rFonts w:ascii="Times New Roman" w:hAnsi="Times New Roman" w:eastAsia="新宋体" w:cs="Times New Roman"/>
          <w:sz w:val="24"/>
        </w:rPr>
        <w:t>2、加强环境管理和宣传教育，提高员工环保意识；</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sz w:val="24"/>
        </w:rPr>
      </w:pPr>
      <w:r>
        <w:rPr>
          <w:rFonts w:hint="eastAsia" w:ascii="Times New Roman" w:hAnsi="Times New Roman" w:eastAsia="新宋体" w:cs="Times New Roman"/>
          <w:sz w:val="24"/>
          <w:lang w:val="en-US" w:eastAsia="zh-CN"/>
        </w:rPr>
        <w:t>3</w:t>
      </w:r>
      <w:r>
        <w:rPr>
          <w:rFonts w:ascii="Times New Roman" w:hAnsi="Times New Roman" w:eastAsia="新宋体" w:cs="Times New Roman"/>
          <w:sz w:val="24"/>
        </w:rPr>
        <w:t>、建立健全一套完善的环境管理制度，并严格按管理制度执行；</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sz w:val="24"/>
        </w:rPr>
      </w:pPr>
      <w:r>
        <w:rPr>
          <w:rFonts w:hint="eastAsia" w:ascii="Times New Roman" w:hAnsi="Times New Roman" w:eastAsia="新宋体" w:cs="Times New Roman"/>
          <w:sz w:val="24"/>
          <w:lang w:val="en-US" w:eastAsia="zh-CN"/>
        </w:rPr>
        <w:t>4</w:t>
      </w:r>
      <w:r>
        <w:rPr>
          <w:rFonts w:ascii="Times New Roman" w:hAnsi="Times New Roman" w:eastAsia="新宋体" w:cs="Times New Roman"/>
          <w:sz w:val="24"/>
        </w:rPr>
        <w:t>、加强生产管理，实施清洁生产，从而减少污染物的产生量；</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sz w:val="24"/>
        </w:rPr>
      </w:pPr>
      <w:r>
        <w:rPr>
          <w:rFonts w:hint="eastAsia" w:ascii="Times New Roman" w:hAnsi="Times New Roman" w:eastAsia="新宋体" w:cs="Times New Roman"/>
          <w:sz w:val="24"/>
          <w:lang w:val="en-US" w:eastAsia="zh-CN"/>
        </w:rPr>
        <w:t>5</w:t>
      </w:r>
      <w:r>
        <w:rPr>
          <w:rFonts w:ascii="Times New Roman" w:hAnsi="Times New Roman" w:eastAsia="新宋体" w:cs="Times New Roman"/>
          <w:sz w:val="24"/>
        </w:rPr>
        <w:t>、合理生产布局，建立设备管理网络体系，形成保证设备正常运行和正常维修保养的一系列工程程序，确保设备完好，尽可能减少污染物排放量；</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sz w:val="24"/>
        </w:rPr>
      </w:pPr>
      <w:r>
        <w:rPr>
          <w:rFonts w:hint="eastAsia" w:ascii="Times New Roman" w:hAnsi="Times New Roman" w:eastAsia="新宋体" w:cs="Times New Roman"/>
          <w:sz w:val="24"/>
          <w:lang w:val="en-US" w:eastAsia="zh-CN"/>
        </w:rPr>
        <w:t>6</w:t>
      </w:r>
      <w:r>
        <w:rPr>
          <w:rFonts w:ascii="Times New Roman" w:hAnsi="Times New Roman" w:eastAsia="新宋体" w:cs="Times New Roman"/>
          <w:sz w:val="24"/>
        </w:rPr>
        <w:t>、定期向项目最高管理者和当地环保部门汇报项目环境保护工作的情况，同时接受当地环境保护部门的监督和管理。遵守有关环境法律、法规，树立良好的企业形象，实现经济效益与社会效益；环境效益相统一；</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bCs/>
          <w:sz w:val="24"/>
        </w:rPr>
      </w:pPr>
      <w:r>
        <w:rPr>
          <w:rFonts w:hint="eastAsia" w:ascii="Times New Roman" w:hAnsi="Times New Roman" w:eastAsia="新宋体" w:cs="Times New Roman"/>
          <w:bCs/>
          <w:sz w:val="24"/>
          <w:lang w:val="en-US" w:eastAsia="zh-CN"/>
        </w:rPr>
        <w:t>7</w:t>
      </w:r>
      <w:r>
        <w:rPr>
          <w:rFonts w:ascii="Times New Roman" w:hAnsi="Times New Roman" w:eastAsia="新宋体" w:cs="Times New Roman"/>
          <w:bCs/>
          <w:sz w:val="24"/>
        </w:rPr>
        <w:t>、作好防范措施，防治废气、噪声扰民；一旦出现相关投诉，项目应立即停止生产并协调处理相关投诉，采取有效措施；</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textAlignment w:val="auto"/>
        <w:rPr>
          <w:rFonts w:ascii="Times New Roman" w:hAnsi="Times New Roman" w:eastAsia="新宋体" w:cs="Times New Roman"/>
          <w:bCs/>
          <w:sz w:val="24"/>
        </w:rPr>
      </w:pPr>
      <w:r>
        <w:rPr>
          <w:rFonts w:hint="eastAsia" w:ascii="Times New Roman" w:hAnsi="Times New Roman" w:eastAsia="新宋体" w:cs="Times New Roman"/>
          <w:bCs/>
          <w:sz w:val="24"/>
          <w:lang w:val="en-US" w:eastAsia="zh-CN"/>
        </w:rPr>
        <w:t>8</w:t>
      </w:r>
      <w:r>
        <w:rPr>
          <w:rFonts w:ascii="Times New Roman" w:hAnsi="Times New Roman" w:eastAsia="新宋体" w:cs="Times New Roman"/>
          <w:bCs/>
          <w:sz w:val="24"/>
        </w:rPr>
        <w:t>、企业要定期或不定期委托具有监测能力和资格单位对本项目的有组织排放情况进行监测，以便掌握本项目污染及达标排放情况，一旦出现有投诉影响人体健康或污染物排放超过国家和地方有关环保标准，应及时停产并对环保设施进行检修；</w:t>
      </w:r>
    </w:p>
    <w:p>
      <w:pPr>
        <w:keepNext w:val="0"/>
        <w:keepLines w:val="0"/>
        <w:pageBreakBefore w:val="0"/>
        <w:widowControl/>
        <w:kinsoku/>
        <w:wordWrap/>
        <w:overflowPunct/>
        <w:topLinePunct w:val="0"/>
        <w:autoSpaceDE/>
        <w:autoSpaceDN/>
        <w:bidi w:val="0"/>
        <w:adjustRightInd w:val="0"/>
        <w:snapToGrid w:val="0"/>
        <w:spacing w:after="0" w:line="360" w:lineRule="auto"/>
        <w:ind w:firstLine="480" w:firstLineChars="200"/>
        <w:jc w:val="both"/>
        <w:textAlignment w:val="auto"/>
        <w:rPr>
          <w:rFonts w:ascii="Times New Roman" w:hAnsi="Times New Roman" w:eastAsia="新宋体" w:cs="Times New Roman"/>
          <w:bCs/>
          <w:color w:val="000000"/>
          <w:sz w:val="24"/>
          <w:szCs w:val="24"/>
        </w:rPr>
      </w:pPr>
      <w:r>
        <w:rPr>
          <w:rFonts w:hint="eastAsia" w:ascii="Times New Roman" w:hAnsi="Times New Roman" w:eastAsia="新宋体" w:cs="Times New Roman"/>
          <w:sz w:val="24"/>
          <w:lang w:val="en-US" w:eastAsia="zh-CN"/>
        </w:rPr>
        <w:t>9</w:t>
      </w:r>
      <w:r>
        <w:rPr>
          <w:rFonts w:ascii="Times New Roman" w:hAnsi="Times New Roman" w:eastAsia="新宋体" w:cs="Times New Roman"/>
          <w:sz w:val="24"/>
        </w:rPr>
        <w:t>、今后若企业的生产工艺发生变化或生产规模扩大；生产技术更新改造，都必须重新进行环境影响评价，并征得环保部门审批同意后方可实施。</w:t>
      </w:r>
    </w:p>
    <w:p>
      <w:pPr>
        <w:rPr>
          <w:rFonts w:ascii="Times New Roman" w:hAnsi="Times New Roman" w:eastAsia="宋体" w:cs="Times New Roman"/>
          <w:b/>
          <w:color w:val="000000"/>
          <w:sz w:val="24"/>
          <w:szCs w:val="24"/>
        </w:rPr>
      </w:pPr>
      <w:r>
        <w:rPr>
          <w:rFonts w:ascii="Times New Roman" w:hAnsi="Times New Roman" w:eastAsia="宋体" w:cs="Times New Roman"/>
          <w:b/>
          <w:color w:val="000000"/>
          <w:sz w:val="24"/>
          <w:szCs w:val="24"/>
        </w:rPr>
        <w:br w:type="page"/>
      </w:r>
    </w:p>
    <w:p>
      <w:pPr>
        <w:snapToGrid/>
        <w:spacing w:after="240" w:afterLines="100" w:line="360" w:lineRule="auto"/>
        <w:jc w:val="both"/>
        <w:rPr>
          <w:rFonts w:ascii="Times New Roman" w:hAnsi="Times New Roman" w:eastAsia="宋体" w:cs="Times New Roman"/>
          <w:bCs/>
          <w:color w:val="000000"/>
          <w:sz w:val="24"/>
          <w:szCs w:val="24"/>
        </w:rPr>
      </w:pPr>
      <w:r>
        <w:rPr>
          <w:rFonts w:ascii="Times New Roman" w:hAnsi="Times New Roman" w:eastAsia="宋体" w:cs="Times New Roman"/>
          <w:b/>
          <w:color w:val="000000"/>
          <w:sz w:val="24"/>
          <w:szCs w:val="24"/>
        </w:rPr>
        <w:t>附：</w:t>
      </w:r>
      <w:r>
        <w:rPr>
          <w:rFonts w:ascii="Times New Roman" w:hAnsi="Times New Roman" w:eastAsia="宋体" w:cs="Times New Roman"/>
          <w:bCs/>
          <w:color w:val="000000"/>
          <w:sz w:val="24"/>
          <w:szCs w:val="24"/>
        </w:rPr>
        <w:t>1.建设项目环境保护“三同时”竣工验收登记表</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附件1  建设项目环境影响报告书批复文件</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附件2  项目地理位置</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附件3  项目四至情况图</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附件4  项目总平面布置图</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附件5  项目现状及周边情况</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附件6  固定污染源排污登记回执</w:t>
      </w:r>
    </w:p>
    <w:p>
      <w:pPr>
        <w:pStyle w:val="2"/>
        <w:numPr>
          <w:ilvl w:val="0"/>
          <w:numId w:val="1"/>
        </w:numPr>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附件7  危废合同</w:t>
      </w:r>
    </w:p>
    <w:p>
      <w:pPr>
        <w:pStyle w:val="2"/>
        <w:numPr>
          <w:ilvl w:val="0"/>
          <w:numId w:val="1"/>
        </w:numPr>
        <w:tabs>
          <w:tab w:val="left" w:pos="760"/>
        </w:tabs>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附件8  监测报告</w:t>
      </w:r>
    </w:p>
    <w:p>
      <w:pPr>
        <w:pStyle w:val="2"/>
        <w:numPr>
          <w:ilvl w:val="0"/>
          <w:numId w:val="1"/>
        </w:numPr>
        <w:tabs>
          <w:tab w:val="left" w:pos="873"/>
          <w:tab w:val="left" w:pos="960"/>
          <w:tab w:val="left" w:pos="1060"/>
        </w:tabs>
        <w:snapToGrid/>
        <w:spacing w:line="360" w:lineRule="auto"/>
        <w:ind w:firstLine="480" w:firstLineChars="200"/>
        <w:textAlignment w:val="auto"/>
        <w:rPr>
          <w:rFonts w:ascii="Times New Roman" w:hAnsi="Times New Roman" w:eastAsia="仿宋_GB2312" w:cs="Times New Roman"/>
          <w:color w:val="auto"/>
        </w:rPr>
      </w:pPr>
      <w:r>
        <w:rPr>
          <w:rFonts w:ascii="Times New Roman" w:hAnsi="Times New Roman" w:eastAsia="仿宋_GB2312" w:cs="Times New Roman"/>
          <w:color w:val="auto"/>
        </w:rPr>
        <w:t>附件9  验收监测工况</w:t>
      </w:r>
    </w:p>
    <w:p>
      <w:pPr>
        <w:spacing w:after="0" w:line="300" w:lineRule="exact"/>
        <w:jc w:val="center"/>
        <w:rPr>
          <w:rFonts w:ascii="Times New Roman" w:hAnsi="Times New Roman" w:eastAsia="黑体" w:cs="Times New Roman"/>
          <w:b/>
          <w:color w:val="000000"/>
          <w:sz w:val="21"/>
          <w:szCs w:val="21"/>
        </w:rPr>
      </w:pPr>
    </w:p>
    <w:p>
      <w:pPr>
        <w:pStyle w:val="2"/>
        <w:rPr>
          <w:rFonts w:ascii="Times New Roman" w:hAnsi="Times New Roman" w:cs="Times New Roman"/>
        </w:rPr>
        <w:sectPr>
          <w:pgSz w:w="11907" w:h="16840"/>
          <w:pgMar w:top="1304" w:right="1531" w:bottom="1304" w:left="1531" w:header="284" w:footer="851" w:gutter="0"/>
          <w:pgNumType w:fmt="numberInDash"/>
          <w:cols w:space="720" w:num="1"/>
          <w:docGrid w:linePitch="285" w:charSpace="0"/>
        </w:sectPr>
      </w:pPr>
    </w:p>
    <w:p>
      <w:pPr>
        <w:spacing w:after="0" w:line="300" w:lineRule="exact"/>
        <w:jc w:val="center"/>
        <w:rPr>
          <w:rFonts w:ascii="Times New Roman" w:hAnsi="Times New Roman" w:eastAsia="黑体" w:cs="Times New Roman"/>
          <w:b/>
          <w:color w:val="000000"/>
          <w:sz w:val="21"/>
          <w:szCs w:val="21"/>
        </w:rPr>
      </w:pPr>
      <w:r>
        <w:rPr>
          <w:rFonts w:ascii="Times New Roman" w:hAnsi="Times New Roman" w:eastAsia="黑体" w:cs="Times New Roman"/>
          <w:b/>
          <w:color w:val="000000"/>
          <w:sz w:val="21"/>
          <w:szCs w:val="21"/>
        </w:rPr>
        <w:t>建设项目竣工环境保护“三同时”验收登记表</w:t>
      </w:r>
    </w:p>
    <w:p>
      <w:pPr>
        <w:spacing w:after="0" w:line="300" w:lineRule="exact"/>
        <w:jc w:val="center"/>
        <w:rPr>
          <w:rFonts w:ascii="Times New Roman" w:hAnsi="Times New Roman" w:eastAsia="黑体" w:cs="Times New Roman"/>
          <w:b/>
          <w:color w:val="000000"/>
          <w:sz w:val="21"/>
          <w:szCs w:val="21"/>
        </w:rPr>
      </w:pPr>
    </w:p>
    <w:p>
      <w:pPr>
        <w:spacing w:after="0"/>
        <w:rPr>
          <w:rFonts w:ascii="Times New Roman" w:hAnsi="Times New Roman" w:eastAsia="宋体" w:cs="Times New Roman"/>
          <w:b/>
          <w:color w:val="000000"/>
          <w:sz w:val="21"/>
          <w:szCs w:val="21"/>
        </w:rPr>
      </w:pPr>
      <w:r>
        <w:rPr>
          <w:rFonts w:ascii="Times New Roman" w:hAnsi="Times New Roman" w:eastAsia="宋体" w:cs="Times New Roman"/>
          <w:b/>
          <w:color w:val="000000"/>
          <w:sz w:val="21"/>
          <w:szCs w:val="21"/>
        </w:rPr>
        <w:t>填表单位（盖章）</w:t>
      </w:r>
      <w:r>
        <w:rPr>
          <w:rFonts w:ascii="Times New Roman" w:hAnsi="Times New Roman" w:eastAsia="宋体" w:cs="Times New Roman"/>
          <w:b/>
          <w:color w:val="000000"/>
          <w:kern w:val="2"/>
          <w:sz w:val="21"/>
          <w:szCs w:val="21"/>
        </w:rPr>
        <w:t>：</w:t>
      </w:r>
      <w:r>
        <w:rPr>
          <w:rFonts w:ascii="Times New Roman" w:hAnsi="Times New Roman" w:eastAsia="宋体" w:cs="Times New Roman"/>
          <w:b/>
          <w:color w:val="000000"/>
          <w:sz w:val="21"/>
          <w:szCs w:val="21"/>
        </w:rPr>
        <w:t xml:space="preserve">                  填表人（签字）：                              项目经办人（签字）：</w:t>
      </w:r>
    </w:p>
    <w:tbl>
      <w:tblPr>
        <w:tblStyle w:val="17"/>
        <w:tblW w:w="1587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168"/>
        <w:gridCol w:w="1796"/>
        <w:gridCol w:w="828"/>
        <w:gridCol w:w="1247"/>
        <w:gridCol w:w="1050"/>
        <w:gridCol w:w="1166"/>
        <w:gridCol w:w="6"/>
        <w:gridCol w:w="894"/>
        <w:gridCol w:w="205"/>
        <w:gridCol w:w="1137"/>
        <w:gridCol w:w="494"/>
        <w:gridCol w:w="695"/>
        <w:gridCol w:w="1549"/>
        <w:gridCol w:w="1071"/>
        <w:gridCol w:w="357"/>
        <w:gridCol w:w="212"/>
        <w:gridCol w:w="675"/>
        <w:gridCol w:w="1102"/>
        <w:gridCol w:w="794"/>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restart"/>
            <w:tcMar>
              <w:left w:w="57" w:type="dxa"/>
              <w:right w:w="57" w:type="dxa"/>
            </w:tcMar>
            <w:textDirection w:val="tbRlV"/>
            <w:vAlign w:val="center"/>
          </w:tcPr>
          <w:p>
            <w:pPr>
              <w:spacing w:after="0"/>
              <w:ind w:left="113" w:right="113"/>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建设项目</w:t>
            </w:r>
          </w:p>
        </w:tc>
        <w:tc>
          <w:tcPr>
            <w:tcW w:w="1964" w:type="dxa"/>
            <w:gridSpan w:val="2"/>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项目名称</w:t>
            </w:r>
          </w:p>
        </w:tc>
        <w:tc>
          <w:tcPr>
            <w:tcW w:w="5191" w:type="dxa"/>
            <w:gridSpan w:val="6"/>
            <w:tcMar>
              <w:left w:w="57" w:type="dxa"/>
              <w:right w:w="57" w:type="dxa"/>
            </w:tcMar>
            <w:vAlign w:val="cente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rPr>
              <w:t>江门市祥美电器制造有限公司年产搅拌机20万台新建项目</w:t>
            </w:r>
          </w:p>
        </w:tc>
        <w:tc>
          <w:tcPr>
            <w:tcW w:w="1836"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项目代码</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w:t>
            </w:r>
          </w:p>
        </w:tc>
        <w:tc>
          <w:tcPr>
            <w:tcW w:w="1428" w:type="dxa"/>
            <w:gridSpan w:val="2"/>
            <w:tcMar>
              <w:left w:w="57" w:type="dxa"/>
              <w:right w:w="57" w:type="dxa"/>
            </w:tcMa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建设地点</w:t>
            </w:r>
          </w:p>
        </w:tc>
        <w:tc>
          <w:tcPr>
            <w:tcW w:w="2783" w:type="dxa"/>
            <w:gridSpan w:val="4"/>
            <w:tcMar>
              <w:left w:w="57" w:type="dxa"/>
              <w:right w:w="57" w:type="dxa"/>
            </w:tcMar>
            <w:vAlign w:val="cente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rPr>
              <w:t>江门市蓬江区杜阮镇富绵南路4号1栋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行业类别（分类管理名录）</w:t>
            </w:r>
          </w:p>
        </w:tc>
        <w:tc>
          <w:tcPr>
            <w:tcW w:w="5191" w:type="dxa"/>
            <w:gridSpan w:val="6"/>
            <w:tcMar>
              <w:left w:w="57" w:type="dxa"/>
              <w:right w:w="57" w:type="dxa"/>
            </w:tcMa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rPr>
              <w:t>53 塑料制品业292；77电机制造381；输配 电及控制设备制造 382；电线、电缆、光缆及电工器材制造 383；电池制造 384；家用电力器具制造 385；非电力家用器具制造 386；照明器具制造 387；其他电气机械及器材制造 389</w:t>
            </w:r>
          </w:p>
        </w:tc>
        <w:tc>
          <w:tcPr>
            <w:tcW w:w="1836"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建设性质</w:t>
            </w:r>
          </w:p>
        </w:tc>
        <w:tc>
          <w:tcPr>
            <w:tcW w:w="3672" w:type="dxa"/>
            <w:gridSpan w:val="4"/>
            <w:tcMar>
              <w:left w:w="57" w:type="dxa"/>
              <w:right w:w="57" w:type="dxa"/>
            </w:tcMar>
          </w:tcPr>
          <w:p>
            <w:pPr>
              <w:spacing w:after="0"/>
              <w:rPr>
                <w:rFonts w:ascii="Times New Roman" w:hAnsi="Times New Roman" w:cs="Times New Roman"/>
                <w:color w:val="000000"/>
                <w:kern w:val="2"/>
                <w:sz w:val="15"/>
                <w:szCs w:val="15"/>
              </w:rPr>
            </w:pPr>
            <w:r>
              <w:rPr>
                <w:rFonts w:hint="eastAsia" w:ascii="MS Gothic" w:hAnsi="MS Gothic" w:eastAsia="MS Gothic" w:cs="MS Gothic"/>
                <w:b/>
                <w:color w:val="000000"/>
                <w:kern w:val="2"/>
                <w:sz w:val="15"/>
                <w:szCs w:val="15"/>
              </w:rPr>
              <w:t>☑</w:t>
            </w:r>
            <w:r>
              <w:rPr>
                <w:rFonts w:ascii="Times New Roman" w:hAnsi="Times New Roman" w:cs="Times New Roman"/>
                <w:b/>
                <w:color w:val="000000"/>
                <w:kern w:val="2"/>
                <w:sz w:val="15"/>
                <w:szCs w:val="15"/>
              </w:rPr>
              <w:t>新建  □ 改扩建  □技术改造</w:t>
            </w:r>
          </w:p>
        </w:tc>
        <w:tc>
          <w:tcPr>
            <w:tcW w:w="1989" w:type="dxa"/>
            <w:gridSpan w:val="3"/>
            <w:tcMar>
              <w:left w:w="57" w:type="dxa"/>
              <w:right w:w="57" w:type="dxa"/>
            </w:tcMa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项目厂区中心经度/纬度</w:t>
            </w:r>
          </w:p>
        </w:tc>
        <w:tc>
          <w:tcPr>
            <w:tcW w:w="794" w:type="dxa"/>
            <w:tcMar>
              <w:left w:w="57" w:type="dxa"/>
              <w:right w:w="57" w:type="dxa"/>
            </w:tcMar>
          </w:tcPr>
          <w:p>
            <w:pPr>
              <w:spacing w:after="0"/>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jc w:val="both"/>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设计生产能力</w:t>
            </w:r>
          </w:p>
        </w:tc>
        <w:tc>
          <w:tcPr>
            <w:tcW w:w="5191" w:type="dxa"/>
            <w:gridSpan w:val="6"/>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年产</w:t>
            </w:r>
            <w:r>
              <w:rPr>
                <w:rFonts w:hint="eastAsia" w:ascii="Times New Roman" w:hAnsi="Times New Roman" w:cs="Times New Roman"/>
                <w:color w:val="000000"/>
                <w:kern w:val="2"/>
                <w:sz w:val="15"/>
                <w:szCs w:val="15"/>
                <w:lang w:val="en-US" w:eastAsia="zh-CN"/>
              </w:rPr>
              <w:t>搅拌机2</w:t>
            </w:r>
            <w:r>
              <w:rPr>
                <w:rFonts w:ascii="Times New Roman" w:hAnsi="Times New Roman" w:cs="Times New Roman"/>
                <w:color w:val="000000"/>
                <w:kern w:val="2"/>
                <w:sz w:val="15"/>
                <w:szCs w:val="15"/>
              </w:rPr>
              <w:t>0万台</w:t>
            </w:r>
          </w:p>
        </w:tc>
        <w:tc>
          <w:tcPr>
            <w:tcW w:w="1836" w:type="dxa"/>
            <w:gridSpan w:val="3"/>
            <w:tcMar>
              <w:left w:w="57" w:type="dxa"/>
              <w:right w:w="57" w:type="dxa"/>
            </w:tcMar>
            <w:vAlign w:val="center"/>
          </w:tcPr>
          <w:p>
            <w:pPr>
              <w:spacing w:after="0"/>
              <w:jc w:val="both"/>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实际生产能力</w:t>
            </w:r>
          </w:p>
        </w:tc>
        <w:tc>
          <w:tcPr>
            <w:tcW w:w="2244" w:type="dxa"/>
            <w:gridSpan w:val="2"/>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color w:val="000000"/>
                <w:kern w:val="2"/>
                <w:sz w:val="15"/>
                <w:szCs w:val="15"/>
              </w:rPr>
              <w:t>年产</w:t>
            </w:r>
            <w:r>
              <w:rPr>
                <w:rFonts w:hint="eastAsia" w:ascii="Times New Roman" w:hAnsi="Times New Roman" w:cs="Times New Roman"/>
                <w:color w:val="000000"/>
                <w:kern w:val="2"/>
                <w:sz w:val="15"/>
                <w:szCs w:val="15"/>
                <w:lang w:val="en-US" w:eastAsia="zh-CN"/>
              </w:rPr>
              <w:t>搅拌机2</w:t>
            </w:r>
            <w:r>
              <w:rPr>
                <w:rFonts w:ascii="Times New Roman" w:hAnsi="Times New Roman" w:cs="Times New Roman"/>
                <w:color w:val="000000"/>
                <w:kern w:val="2"/>
                <w:sz w:val="15"/>
                <w:szCs w:val="15"/>
              </w:rPr>
              <w:t>0万台</w:t>
            </w:r>
          </w:p>
        </w:tc>
        <w:tc>
          <w:tcPr>
            <w:tcW w:w="1640" w:type="dxa"/>
            <w:gridSpan w:val="3"/>
            <w:tcMar>
              <w:left w:w="57" w:type="dxa"/>
              <w:right w:w="57" w:type="dxa"/>
            </w:tcMar>
            <w:vAlign w:val="center"/>
          </w:tcPr>
          <w:p>
            <w:pPr>
              <w:spacing w:after="0"/>
              <w:jc w:val="both"/>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环评单位</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rPr>
              <w:t>江门市邑凯环保服务有限公司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环评文件审批机关</w:t>
            </w:r>
          </w:p>
        </w:tc>
        <w:tc>
          <w:tcPr>
            <w:tcW w:w="5191" w:type="dxa"/>
            <w:gridSpan w:val="6"/>
            <w:tcMar>
              <w:left w:w="57" w:type="dxa"/>
              <w:right w:w="57" w:type="dxa"/>
            </w:tcMar>
            <w:vAlign w:val="cente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lang w:val="en-US" w:eastAsia="zh-CN"/>
              </w:rPr>
              <w:t>江门</w:t>
            </w:r>
            <w:r>
              <w:rPr>
                <w:rFonts w:ascii="Times New Roman" w:hAnsi="Times New Roman" w:cs="Times New Roman"/>
                <w:color w:val="000000"/>
                <w:kern w:val="2"/>
                <w:sz w:val="15"/>
                <w:szCs w:val="15"/>
              </w:rPr>
              <w:t>市生态环境局</w:t>
            </w:r>
          </w:p>
        </w:tc>
        <w:tc>
          <w:tcPr>
            <w:tcW w:w="1836"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审批文号</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rPr>
              <w:t>（江蓬环审〔2022〕58号）</w:t>
            </w:r>
          </w:p>
        </w:tc>
        <w:tc>
          <w:tcPr>
            <w:tcW w:w="1640"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环评文件类型</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环境报告表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开工日期</w:t>
            </w:r>
          </w:p>
        </w:tc>
        <w:tc>
          <w:tcPr>
            <w:tcW w:w="5191" w:type="dxa"/>
            <w:gridSpan w:val="6"/>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2021-10-15</w:t>
            </w:r>
          </w:p>
        </w:tc>
        <w:tc>
          <w:tcPr>
            <w:tcW w:w="1836"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竣工日期</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2021-11-19</w:t>
            </w:r>
          </w:p>
        </w:tc>
        <w:tc>
          <w:tcPr>
            <w:tcW w:w="1640"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排污许可证申领时间</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环保设施设计单位</w:t>
            </w:r>
          </w:p>
        </w:tc>
        <w:tc>
          <w:tcPr>
            <w:tcW w:w="5191" w:type="dxa"/>
            <w:gridSpan w:val="6"/>
            <w:tcMar>
              <w:left w:w="57" w:type="dxa"/>
              <w:right w:w="57" w:type="dxa"/>
            </w:tcMar>
            <w:vAlign w:val="center"/>
          </w:tcPr>
          <w:p>
            <w:pPr>
              <w:spacing w:after="0"/>
              <w:jc w:val="center"/>
              <w:rPr>
                <w:rFonts w:ascii="Times New Roman" w:hAnsi="Times New Roman" w:cs="Times New Roman"/>
                <w:b/>
                <w:color w:val="000000"/>
                <w:sz w:val="15"/>
                <w:szCs w:val="15"/>
              </w:rPr>
            </w:pPr>
            <w:r>
              <w:rPr>
                <w:rFonts w:hint="eastAsia" w:ascii="Times New Roman" w:hAnsi="Times New Roman" w:cs="Times New Roman"/>
                <w:color w:val="000000"/>
                <w:kern w:val="2"/>
                <w:sz w:val="15"/>
                <w:szCs w:val="15"/>
              </w:rPr>
              <w:t>江门市邑凯环保服务有限公司</w:t>
            </w:r>
          </w:p>
        </w:tc>
        <w:tc>
          <w:tcPr>
            <w:tcW w:w="1836" w:type="dxa"/>
            <w:gridSpan w:val="3"/>
            <w:tcMar>
              <w:left w:w="57" w:type="dxa"/>
              <w:right w:w="57" w:type="dxa"/>
            </w:tcMar>
            <w:vAlign w:val="center"/>
          </w:tcPr>
          <w:p>
            <w:pPr>
              <w:spacing w:after="0"/>
              <w:rPr>
                <w:rFonts w:ascii="Times New Roman" w:hAnsi="Times New Roman" w:cs="Times New Roman"/>
                <w:b/>
                <w:color w:val="000000"/>
                <w:sz w:val="15"/>
                <w:szCs w:val="15"/>
              </w:rPr>
            </w:pPr>
            <w:r>
              <w:rPr>
                <w:rFonts w:ascii="Times New Roman" w:hAnsi="Times New Roman" w:cs="Times New Roman"/>
                <w:b/>
                <w:color w:val="000000"/>
                <w:sz w:val="15"/>
                <w:szCs w:val="15"/>
              </w:rPr>
              <w:t>环保设施施工单位</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rPr>
              <w:t>江门市邑凯环保服务有限公司</w:t>
            </w:r>
          </w:p>
        </w:tc>
        <w:tc>
          <w:tcPr>
            <w:tcW w:w="1640"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本工程排污许可证编号</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验收单位</w:t>
            </w:r>
          </w:p>
        </w:tc>
        <w:tc>
          <w:tcPr>
            <w:tcW w:w="5191" w:type="dxa"/>
            <w:gridSpan w:val="6"/>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hint="eastAsia" w:ascii="Times New Roman" w:hAnsi="Times New Roman" w:cs="Times New Roman"/>
                <w:color w:val="000000"/>
                <w:kern w:val="2"/>
                <w:sz w:val="15"/>
                <w:szCs w:val="15"/>
              </w:rPr>
              <w:t>江门市祥美电器制造有限公司</w:t>
            </w:r>
          </w:p>
        </w:tc>
        <w:tc>
          <w:tcPr>
            <w:tcW w:w="1836"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环保设施监测单位</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深圳市中创检测有限公司</w:t>
            </w:r>
          </w:p>
        </w:tc>
        <w:tc>
          <w:tcPr>
            <w:tcW w:w="1640" w:type="dxa"/>
            <w:gridSpan w:val="3"/>
            <w:tcMar>
              <w:left w:w="57" w:type="dxa"/>
              <w:right w:w="57" w:type="dxa"/>
            </w:tcMar>
            <w:vAlign w:val="center"/>
          </w:tcPr>
          <w:p>
            <w:pPr>
              <w:spacing w:after="0"/>
              <w:jc w:val="both"/>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验收监测时工况</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投资总概算（万元）</w:t>
            </w:r>
          </w:p>
        </w:tc>
        <w:tc>
          <w:tcPr>
            <w:tcW w:w="5191" w:type="dxa"/>
            <w:gridSpan w:val="6"/>
            <w:tcMar>
              <w:left w:w="57" w:type="dxa"/>
              <w:right w:w="57" w:type="dxa"/>
            </w:tcMar>
            <w:vAlign w:val="center"/>
          </w:tcPr>
          <w:p>
            <w:pPr>
              <w:spacing w:after="0"/>
              <w:jc w:val="center"/>
              <w:rPr>
                <w:rFonts w:hint="default" w:ascii="Times New Roman" w:hAnsi="Times New Roman" w:eastAsia="微软雅黑" w:cs="Times New Roman"/>
                <w:b/>
                <w:color w:val="000000"/>
                <w:kern w:val="2"/>
                <w:sz w:val="15"/>
                <w:szCs w:val="15"/>
                <w:lang w:val="en-US" w:eastAsia="zh-CN"/>
              </w:rPr>
            </w:pPr>
            <w:r>
              <w:rPr>
                <w:rFonts w:ascii="Times New Roman" w:hAnsi="Times New Roman" w:cs="Times New Roman"/>
                <w:bCs/>
                <w:color w:val="000000"/>
                <w:kern w:val="2"/>
                <w:sz w:val="15"/>
                <w:szCs w:val="15"/>
              </w:rPr>
              <w:t>1</w:t>
            </w:r>
            <w:r>
              <w:rPr>
                <w:rFonts w:hint="eastAsia" w:ascii="Times New Roman" w:hAnsi="Times New Roman" w:cs="Times New Roman"/>
                <w:bCs/>
                <w:color w:val="000000"/>
                <w:kern w:val="2"/>
                <w:sz w:val="15"/>
                <w:szCs w:val="15"/>
                <w:lang w:val="en-US" w:eastAsia="zh-CN"/>
              </w:rPr>
              <w:t>00</w:t>
            </w:r>
          </w:p>
        </w:tc>
        <w:tc>
          <w:tcPr>
            <w:tcW w:w="1836" w:type="dxa"/>
            <w:gridSpan w:val="3"/>
            <w:tcMar>
              <w:left w:w="57" w:type="dxa"/>
              <w:right w:w="57" w:type="dxa"/>
            </w:tcMar>
            <w:vAlign w:val="center"/>
          </w:tcPr>
          <w:p>
            <w:pPr>
              <w:tabs>
                <w:tab w:val="left" w:pos="690"/>
              </w:tabs>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环保投资总概算（万元）</w:t>
            </w:r>
          </w:p>
        </w:tc>
        <w:tc>
          <w:tcPr>
            <w:tcW w:w="2244" w:type="dxa"/>
            <w:gridSpan w:val="2"/>
            <w:tcMar>
              <w:left w:w="57" w:type="dxa"/>
              <w:right w:w="57" w:type="dxa"/>
            </w:tcMar>
            <w:vAlign w:val="center"/>
          </w:tcPr>
          <w:p>
            <w:pPr>
              <w:spacing w:after="0"/>
              <w:jc w:val="center"/>
              <w:rPr>
                <w:rFonts w:hint="default" w:ascii="Times New Roman" w:hAnsi="Times New Roman" w:eastAsia="微软雅黑" w:cs="Times New Roman"/>
                <w:b/>
                <w:color w:val="000000"/>
                <w:kern w:val="2"/>
                <w:sz w:val="15"/>
                <w:szCs w:val="15"/>
                <w:lang w:val="en-US" w:eastAsia="zh-CN"/>
              </w:rPr>
            </w:pPr>
            <w:r>
              <w:rPr>
                <w:rFonts w:hint="eastAsia" w:ascii="Times New Roman" w:hAnsi="Times New Roman" w:cs="Times New Roman"/>
                <w:bCs/>
                <w:color w:val="000000"/>
                <w:kern w:val="2"/>
                <w:sz w:val="15"/>
                <w:szCs w:val="15"/>
                <w:lang w:val="en-US" w:eastAsia="zh-CN"/>
              </w:rPr>
              <w:t>10</w:t>
            </w:r>
          </w:p>
        </w:tc>
        <w:tc>
          <w:tcPr>
            <w:tcW w:w="1640" w:type="dxa"/>
            <w:gridSpan w:val="3"/>
            <w:tcMar>
              <w:left w:w="57" w:type="dxa"/>
              <w:right w:w="57" w:type="dxa"/>
            </w:tcMar>
            <w:vAlign w:val="center"/>
          </w:tcPr>
          <w:p>
            <w:pPr>
              <w:tabs>
                <w:tab w:val="left" w:pos="690"/>
              </w:tabs>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所占比例（%）</w:t>
            </w:r>
          </w:p>
        </w:tc>
        <w:tc>
          <w:tcPr>
            <w:tcW w:w="2571" w:type="dxa"/>
            <w:gridSpan w:val="3"/>
            <w:tcMar>
              <w:left w:w="57" w:type="dxa"/>
              <w:right w:w="57" w:type="dxa"/>
            </w:tcMar>
            <w:vAlign w:val="center"/>
          </w:tcPr>
          <w:p>
            <w:pPr>
              <w:tabs>
                <w:tab w:val="left" w:pos="690"/>
              </w:tabs>
              <w:spacing w:after="0"/>
              <w:jc w:val="center"/>
              <w:rPr>
                <w:rFonts w:ascii="Times New Roman" w:hAnsi="Times New Roman" w:cs="Times New Roman"/>
                <w:color w:val="000000"/>
                <w:kern w:val="2"/>
                <w:sz w:val="15"/>
                <w:szCs w:val="15"/>
              </w:rPr>
            </w:pPr>
            <w:r>
              <w:rPr>
                <w:rFonts w:hint="eastAsia" w:ascii="Times New Roman" w:hAnsi="Times New Roman" w:cs="Times New Roman"/>
                <w:color w:val="000000"/>
                <w:kern w:val="2"/>
                <w:sz w:val="15"/>
                <w:szCs w:val="15"/>
                <w:lang w:val="en-US" w:eastAsia="zh-CN"/>
              </w:rPr>
              <w:t>10</w:t>
            </w:r>
            <w:r>
              <w:rPr>
                <w:rFonts w:ascii="Times New Roman" w:hAnsi="Times New Roman" w:cs="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实际总投资</w:t>
            </w:r>
          </w:p>
        </w:tc>
        <w:tc>
          <w:tcPr>
            <w:tcW w:w="5191" w:type="dxa"/>
            <w:gridSpan w:val="6"/>
            <w:tcMar>
              <w:left w:w="57" w:type="dxa"/>
              <w:right w:w="57" w:type="dxa"/>
            </w:tcMar>
            <w:vAlign w:val="center"/>
          </w:tcPr>
          <w:p>
            <w:pPr>
              <w:spacing w:after="0"/>
              <w:jc w:val="center"/>
              <w:rPr>
                <w:rFonts w:hint="default" w:ascii="Times New Roman" w:hAnsi="Times New Roman" w:eastAsia="微软雅黑" w:cs="Times New Roman"/>
                <w:b/>
                <w:color w:val="000000"/>
                <w:kern w:val="2"/>
                <w:sz w:val="15"/>
                <w:szCs w:val="15"/>
                <w:lang w:val="en-US" w:eastAsia="zh-CN"/>
              </w:rPr>
            </w:pPr>
            <w:r>
              <w:rPr>
                <w:rFonts w:ascii="Times New Roman" w:hAnsi="Times New Roman" w:cs="Times New Roman"/>
                <w:bCs/>
                <w:color w:val="000000"/>
                <w:kern w:val="2"/>
                <w:sz w:val="15"/>
                <w:szCs w:val="15"/>
              </w:rPr>
              <w:t>1</w:t>
            </w:r>
            <w:r>
              <w:rPr>
                <w:rFonts w:hint="eastAsia" w:ascii="Times New Roman" w:hAnsi="Times New Roman" w:cs="Times New Roman"/>
                <w:bCs/>
                <w:color w:val="000000"/>
                <w:kern w:val="2"/>
                <w:sz w:val="15"/>
                <w:szCs w:val="15"/>
                <w:lang w:val="en-US" w:eastAsia="zh-CN"/>
              </w:rPr>
              <w:t>00</w:t>
            </w:r>
          </w:p>
        </w:tc>
        <w:tc>
          <w:tcPr>
            <w:tcW w:w="1836" w:type="dxa"/>
            <w:gridSpan w:val="3"/>
            <w:tcMar>
              <w:left w:w="57" w:type="dxa"/>
              <w:right w:w="57" w:type="dxa"/>
            </w:tcMar>
            <w:vAlign w:val="center"/>
          </w:tcPr>
          <w:p>
            <w:pPr>
              <w:spacing w:after="0"/>
              <w:ind w:right="30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实际环保投资（万元）</w:t>
            </w:r>
          </w:p>
        </w:tc>
        <w:tc>
          <w:tcPr>
            <w:tcW w:w="2244" w:type="dxa"/>
            <w:gridSpan w:val="2"/>
            <w:tcMar>
              <w:left w:w="57" w:type="dxa"/>
              <w:right w:w="57" w:type="dxa"/>
            </w:tcMar>
            <w:vAlign w:val="center"/>
          </w:tcPr>
          <w:p>
            <w:pPr>
              <w:spacing w:after="0"/>
              <w:jc w:val="center"/>
              <w:rPr>
                <w:rFonts w:hint="eastAsia" w:ascii="Times New Roman" w:hAnsi="Times New Roman" w:eastAsia="微软雅黑" w:cs="Times New Roman"/>
                <w:color w:val="000000"/>
                <w:kern w:val="2"/>
                <w:sz w:val="15"/>
                <w:szCs w:val="15"/>
                <w:lang w:val="en-US" w:eastAsia="zh-CN"/>
              </w:rPr>
            </w:pPr>
            <w:r>
              <w:rPr>
                <w:rFonts w:ascii="Times New Roman" w:hAnsi="Times New Roman" w:cs="Times New Roman"/>
                <w:bCs/>
                <w:color w:val="000000"/>
                <w:kern w:val="2"/>
                <w:sz w:val="15"/>
                <w:szCs w:val="15"/>
              </w:rPr>
              <w:t>1</w:t>
            </w:r>
            <w:r>
              <w:rPr>
                <w:rFonts w:hint="eastAsia" w:ascii="Times New Roman" w:hAnsi="Times New Roman" w:cs="Times New Roman"/>
                <w:bCs/>
                <w:color w:val="000000"/>
                <w:kern w:val="2"/>
                <w:sz w:val="15"/>
                <w:szCs w:val="15"/>
                <w:lang w:val="en-US" w:eastAsia="zh-CN"/>
              </w:rPr>
              <w:t>0</w:t>
            </w:r>
          </w:p>
        </w:tc>
        <w:tc>
          <w:tcPr>
            <w:tcW w:w="1640"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所占比例（%）</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1</w:t>
            </w:r>
            <w:r>
              <w:rPr>
                <w:rFonts w:hint="eastAsia" w:ascii="Times New Roman" w:hAnsi="Times New Roman" w:cs="Times New Roman"/>
                <w:color w:val="000000"/>
                <w:kern w:val="2"/>
                <w:sz w:val="15"/>
                <w:szCs w:val="15"/>
                <w:lang w:val="en-US" w:eastAsia="zh-CN"/>
              </w:rPr>
              <w:t>0</w:t>
            </w:r>
            <w:r>
              <w:rPr>
                <w:rFonts w:ascii="Times New Roman" w:hAnsi="Times New Roman" w:cs="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废水治理（万元）</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2</w:t>
            </w:r>
          </w:p>
        </w:tc>
        <w:tc>
          <w:tcPr>
            <w:tcW w:w="1247" w:type="dxa"/>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废气治理（万元）</w:t>
            </w: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10</w:t>
            </w:r>
          </w:p>
        </w:tc>
        <w:tc>
          <w:tcPr>
            <w:tcW w:w="1166" w:type="dxa"/>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噪声治理（万元）</w:t>
            </w:r>
          </w:p>
        </w:tc>
        <w:tc>
          <w:tcPr>
            <w:tcW w:w="900"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1</w:t>
            </w:r>
          </w:p>
        </w:tc>
        <w:tc>
          <w:tcPr>
            <w:tcW w:w="1836" w:type="dxa"/>
            <w:gridSpan w:val="3"/>
            <w:tcMar>
              <w:left w:w="57" w:type="dxa"/>
              <w:right w:w="57" w:type="dxa"/>
            </w:tcMar>
            <w:vAlign w:val="center"/>
          </w:tcPr>
          <w:p>
            <w:pPr>
              <w:spacing w:after="0"/>
              <w:jc w:val="both"/>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固体废物治理（万元）</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highlight w:val="red"/>
              </w:rPr>
              <w:t>2</w:t>
            </w:r>
          </w:p>
        </w:tc>
        <w:tc>
          <w:tcPr>
            <w:tcW w:w="1640"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绿化及生态（万元）</w:t>
            </w:r>
          </w:p>
        </w:tc>
        <w:tc>
          <w:tcPr>
            <w:tcW w:w="675" w:type="dxa"/>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w:t>
            </w:r>
          </w:p>
        </w:tc>
        <w:tc>
          <w:tcPr>
            <w:tcW w:w="1102" w:type="dxa"/>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其他（万元）</w:t>
            </w:r>
          </w:p>
        </w:tc>
        <w:tc>
          <w:tcPr>
            <w:tcW w:w="794" w:type="dxa"/>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430" w:type="dxa"/>
            <w:vMerge w:val="continue"/>
            <w:tcMar>
              <w:left w:w="57" w:type="dxa"/>
              <w:right w:w="57" w:type="dxa"/>
            </w:tcMar>
            <w:vAlign w:val="center"/>
          </w:tcPr>
          <w:p>
            <w:pPr>
              <w:spacing w:after="0"/>
              <w:rPr>
                <w:rFonts w:ascii="Times New Roman" w:hAnsi="Times New Roman" w:cs="Times New Roman"/>
                <w:color w:val="000000"/>
                <w:kern w:val="2"/>
                <w:sz w:val="15"/>
                <w:szCs w:val="15"/>
              </w:rPr>
            </w:pPr>
          </w:p>
        </w:tc>
        <w:tc>
          <w:tcPr>
            <w:tcW w:w="1964" w:type="dxa"/>
            <w:gridSpan w:val="2"/>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新增废水处理设施能力</w:t>
            </w:r>
          </w:p>
        </w:tc>
        <w:tc>
          <w:tcPr>
            <w:tcW w:w="5191" w:type="dxa"/>
            <w:gridSpan w:val="6"/>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w:t>
            </w:r>
          </w:p>
        </w:tc>
        <w:tc>
          <w:tcPr>
            <w:tcW w:w="1836" w:type="dxa"/>
            <w:gridSpan w:val="3"/>
            <w:tcMar>
              <w:left w:w="57" w:type="dxa"/>
              <w:right w:w="57" w:type="dxa"/>
            </w:tcMa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新增废气处理设施能力</w:t>
            </w:r>
          </w:p>
        </w:tc>
        <w:tc>
          <w:tcPr>
            <w:tcW w:w="2244"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w:t>
            </w:r>
          </w:p>
        </w:tc>
        <w:tc>
          <w:tcPr>
            <w:tcW w:w="1640" w:type="dxa"/>
            <w:gridSpan w:val="3"/>
            <w:tcMar>
              <w:left w:w="57" w:type="dxa"/>
              <w:right w:w="57" w:type="dxa"/>
            </w:tcMa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年平均工作时</w:t>
            </w:r>
          </w:p>
        </w:tc>
        <w:tc>
          <w:tcPr>
            <w:tcW w:w="2571"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年工作300天，每班工作8小时</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2394" w:type="dxa"/>
            <w:gridSpan w:val="3"/>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运营单位</w:t>
            </w:r>
          </w:p>
        </w:tc>
        <w:tc>
          <w:tcPr>
            <w:tcW w:w="4291" w:type="dxa"/>
            <w:gridSpan w:val="4"/>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color w:val="000000"/>
                <w:kern w:val="2"/>
                <w:sz w:val="15"/>
                <w:szCs w:val="15"/>
              </w:rPr>
              <w:t>/</w:t>
            </w:r>
          </w:p>
        </w:tc>
        <w:tc>
          <w:tcPr>
            <w:tcW w:w="3431" w:type="dxa"/>
            <w:gridSpan w:val="6"/>
            <w:tcMar>
              <w:left w:w="57" w:type="dxa"/>
              <w:right w:w="57" w:type="dxa"/>
            </w:tcMar>
            <w:vAlign w:val="center"/>
          </w:tcPr>
          <w:p>
            <w:pPr>
              <w:spacing w:after="0"/>
              <w:jc w:val="center"/>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运营单位社会统一信用代码（或组织机构代码）</w:t>
            </w:r>
          </w:p>
        </w:tc>
        <w:tc>
          <w:tcPr>
            <w:tcW w:w="1549" w:type="dxa"/>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w:t>
            </w:r>
          </w:p>
        </w:tc>
        <w:tc>
          <w:tcPr>
            <w:tcW w:w="1640" w:type="dxa"/>
            <w:gridSpan w:val="3"/>
            <w:tcMar>
              <w:left w:w="57" w:type="dxa"/>
              <w:right w:w="57" w:type="dxa"/>
            </w:tcMa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验收时间</w:t>
            </w:r>
          </w:p>
        </w:tc>
        <w:tc>
          <w:tcPr>
            <w:tcW w:w="2571" w:type="dxa"/>
            <w:gridSpan w:val="3"/>
            <w:tcMar>
              <w:left w:w="57" w:type="dxa"/>
              <w:right w:w="57" w:type="dxa"/>
            </w:tcMar>
            <w:vAlign w:val="center"/>
          </w:tcPr>
          <w:p>
            <w:pPr>
              <w:spacing w:after="0"/>
              <w:jc w:val="center"/>
              <w:rPr>
                <w:rFonts w:hint="default" w:ascii="Times New Roman" w:hAnsi="Times New Roman" w:eastAsia="微软雅黑" w:cs="Times New Roman"/>
                <w:color w:val="000000"/>
                <w:kern w:val="2"/>
                <w:sz w:val="15"/>
                <w:szCs w:val="15"/>
                <w:lang w:val="en-US" w:eastAsia="zh-CN"/>
              </w:rPr>
            </w:pPr>
            <w:r>
              <w:rPr>
                <w:rFonts w:ascii="Times New Roman" w:hAnsi="Times New Roman" w:cs="Times New Roman"/>
                <w:color w:val="000000"/>
                <w:kern w:val="2"/>
                <w:sz w:val="15"/>
                <w:szCs w:val="15"/>
              </w:rPr>
              <w:t>202</w:t>
            </w:r>
            <w:r>
              <w:rPr>
                <w:rFonts w:hint="eastAsia" w:ascii="Times New Roman" w:hAnsi="Times New Roman" w:cs="Times New Roman"/>
                <w:color w:val="000000"/>
                <w:kern w:val="2"/>
                <w:sz w:val="15"/>
                <w:szCs w:val="15"/>
                <w:lang w:val="en-US" w:eastAsia="zh-CN"/>
              </w:rPr>
              <w:t>2</w:t>
            </w:r>
            <w:r>
              <w:rPr>
                <w:rFonts w:ascii="Times New Roman" w:hAnsi="Times New Roman" w:cs="Times New Roman"/>
                <w:color w:val="000000"/>
                <w:kern w:val="2"/>
                <w:sz w:val="15"/>
                <w:szCs w:val="15"/>
              </w:rPr>
              <w:t>.</w:t>
            </w:r>
            <w:r>
              <w:rPr>
                <w:rFonts w:hint="eastAsia" w:ascii="Times New Roman" w:hAnsi="Times New Roman" w:cs="Times New Roman"/>
                <w:color w:val="000000"/>
                <w:kern w:val="2"/>
                <w:sz w:val="15"/>
                <w:szCs w:val="15"/>
                <w:lang w:val="en-US" w:eastAsia="zh-CN"/>
              </w:rPr>
              <w:t>04</w:t>
            </w:r>
            <w:r>
              <w:rPr>
                <w:rFonts w:ascii="Times New Roman" w:hAnsi="Times New Roman" w:cs="Times New Roman"/>
                <w:color w:val="000000"/>
                <w:kern w:val="2"/>
                <w:sz w:val="15"/>
                <w:szCs w:val="15"/>
              </w:rPr>
              <w:t>.</w:t>
            </w:r>
            <w:r>
              <w:rPr>
                <w:rFonts w:hint="eastAsia" w:ascii="Times New Roman" w:hAnsi="Times New Roman" w:cs="Times New Roman"/>
                <w:color w:val="000000"/>
                <w:kern w:val="2"/>
                <w:sz w:val="15"/>
                <w:szCs w:val="15"/>
                <w:lang w:val="en-US" w:eastAsia="zh-CN"/>
              </w:rPr>
              <w:t>14</w:t>
            </w:r>
            <w:r>
              <w:rPr>
                <w:rFonts w:ascii="Times New Roman" w:hAnsi="Times New Roman" w:cs="Times New Roman"/>
                <w:color w:val="000000"/>
                <w:kern w:val="2"/>
                <w:sz w:val="15"/>
                <w:szCs w:val="15"/>
              </w:rPr>
              <w:t>-202</w:t>
            </w:r>
            <w:r>
              <w:rPr>
                <w:rFonts w:hint="eastAsia" w:ascii="Times New Roman" w:hAnsi="Times New Roman" w:cs="Times New Roman"/>
                <w:color w:val="000000"/>
                <w:kern w:val="2"/>
                <w:sz w:val="15"/>
                <w:szCs w:val="15"/>
                <w:lang w:val="en-US" w:eastAsia="zh-CN"/>
              </w:rPr>
              <w:t>2</w:t>
            </w:r>
            <w:r>
              <w:rPr>
                <w:rFonts w:ascii="Times New Roman" w:hAnsi="Times New Roman" w:cs="Times New Roman"/>
                <w:color w:val="000000"/>
                <w:kern w:val="2"/>
                <w:sz w:val="15"/>
                <w:szCs w:val="15"/>
              </w:rPr>
              <w:t>.</w:t>
            </w:r>
            <w:r>
              <w:rPr>
                <w:rFonts w:hint="eastAsia" w:ascii="Times New Roman" w:hAnsi="Times New Roman" w:cs="Times New Roman"/>
                <w:color w:val="000000"/>
                <w:kern w:val="2"/>
                <w:sz w:val="15"/>
                <w:szCs w:val="15"/>
                <w:lang w:val="en-US" w:eastAsia="zh-CN"/>
              </w:rPr>
              <w:t>04</w:t>
            </w:r>
            <w:r>
              <w:rPr>
                <w:rFonts w:ascii="Times New Roman" w:hAnsi="Times New Roman" w:cs="Times New Roman"/>
                <w:color w:val="000000"/>
                <w:kern w:val="2"/>
                <w:sz w:val="15"/>
                <w:szCs w:val="15"/>
              </w:rPr>
              <w:t>.</w:t>
            </w:r>
            <w:r>
              <w:rPr>
                <w:rFonts w:hint="eastAsia" w:ascii="Times New Roman" w:hAnsi="Times New Roman" w:cs="Times New Roman"/>
                <w:color w:val="000000"/>
                <w:kern w:val="2"/>
                <w:sz w:val="15"/>
                <w:szCs w:val="15"/>
                <w:lang w:val="en-US" w:eastAsia="zh-CN"/>
              </w:rPr>
              <w:t>15</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340" w:hRule="atLeast"/>
          <w:jc w:val="center"/>
        </w:trPr>
        <w:tc>
          <w:tcPr>
            <w:tcW w:w="598" w:type="dxa"/>
            <w:gridSpan w:val="2"/>
            <w:vMerge w:val="restart"/>
            <w:tcMar>
              <w:left w:w="57" w:type="dxa"/>
              <w:right w:w="57" w:type="dxa"/>
            </w:tcMar>
            <w:vAlign w:val="center"/>
          </w:tcPr>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污染</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物排</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放达</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标与</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总量</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控制（工</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业建</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设项</w:t>
            </w:r>
          </w:p>
          <w:p>
            <w:pPr>
              <w:spacing w:after="0"/>
              <w:rPr>
                <w:rFonts w:ascii="Times New Roman" w:hAnsi="Times New Roman" w:eastAsia="黑体" w:cs="Times New Roman"/>
                <w:b/>
                <w:color w:val="000000"/>
                <w:spacing w:val="20"/>
                <w:kern w:val="2"/>
                <w:sz w:val="15"/>
                <w:szCs w:val="15"/>
              </w:rPr>
            </w:pPr>
            <w:r>
              <w:rPr>
                <w:rFonts w:ascii="Times New Roman" w:hAnsi="Times New Roman" w:eastAsia="黑体" w:cs="Times New Roman"/>
                <w:b/>
                <w:color w:val="000000"/>
                <w:spacing w:val="20"/>
                <w:kern w:val="2"/>
                <w:sz w:val="15"/>
                <w:szCs w:val="15"/>
              </w:rPr>
              <w:t>目详填）</w:t>
            </w:r>
          </w:p>
        </w:tc>
        <w:tc>
          <w:tcPr>
            <w:tcW w:w="1796" w:type="dxa"/>
            <w:tcMar>
              <w:left w:w="57" w:type="dxa"/>
              <w:right w:w="57" w:type="dxa"/>
            </w:tcMar>
            <w:vAlign w:val="center"/>
          </w:tcPr>
          <w:p>
            <w:pPr>
              <w:spacing w:after="0"/>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污染物</w:t>
            </w:r>
          </w:p>
        </w:tc>
        <w:tc>
          <w:tcPr>
            <w:tcW w:w="828"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原有排</w:t>
            </w:r>
          </w:p>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放量(1)</w:t>
            </w:r>
          </w:p>
        </w:tc>
        <w:tc>
          <w:tcPr>
            <w:tcW w:w="1247"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本期工程实际排放浓度(2)</w:t>
            </w:r>
          </w:p>
        </w:tc>
        <w:tc>
          <w:tcPr>
            <w:tcW w:w="1050"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本期工程允许排放浓度(3)</w:t>
            </w:r>
          </w:p>
        </w:tc>
        <w:tc>
          <w:tcPr>
            <w:tcW w:w="1172" w:type="dxa"/>
            <w:gridSpan w:val="2"/>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本期工程产生量(4)</w:t>
            </w:r>
          </w:p>
        </w:tc>
        <w:tc>
          <w:tcPr>
            <w:tcW w:w="1099" w:type="dxa"/>
            <w:gridSpan w:val="2"/>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本期工程自身削减量(5)</w:t>
            </w:r>
          </w:p>
        </w:tc>
        <w:tc>
          <w:tcPr>
            <w:tcW w:w="1137"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本期工程实际排放量(6)</w:t>
            </w:r>
          </w:p>
        </w:tc>
        <w:tc>
          <w:tcPr>
            <w:tcW w:w="1189" w:type="dxa"/>
            <w:gridSpan w:val="2"/>
            <w:tcMar>
              <w:left w:w="57" w:type="dxa"/>
              <w:right w:w="57" w:type="dxa"/>
            </w:tcMar>
            <w:vAlign w:val="center"/>
          </w:tcPr>
          <w:p>
            <w:pPr>
              <w:spacing w:after="0"/>
              <w:jc w:val="center"/>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本期工程核定排放总量(7)</w:t>
            </w:r>
          </w:p>
        </w:tc>
        <w:tc>
          <w:tcPr>
            <w:tcW w:w="1549"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本期工程“以新带老”削减量(8)</w:t>
            </w:r>
          </w:p>
        </w:tc>
        <w:tc>
          <w:tcPr>
            <w:tcW w:w="1071"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全厂实际排放总量(9)</w:t>
            </w:r>
          </w:p>
        </w:tc>
        <w:tc>
          <w:tcPr>
            <w:tcW w:w="1244" w:type="dxa"/>
            <w:gridSpan w:val="3"/>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全厂核定排放总量(10)</w:t>
            </w:r>
          </w:p>
        </w:tc>
        <w:tc>
          <w:tcPr>
            <w:tcW w:w="1102"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区域平衡替代削减量(11)</w:t>
            </w:r>
          </w:p>
        </w:tc>
        <w:tc>
          <w:tcPr>
            <w:tcW w:w="794" w:type="dxa"/>
            <w:tcMar>
              <w:left w:w="57" w:type="dxa"/>
              <w:right w:w="57" w:type="dxa"/>
            </w:tcMar>
            <w:vAlign w:val="center"/>
          </w:tcPr>
          <w:p>
            <w:pPr>
              <w:spacing w:after="0"/>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eastAsia="黑体" w:cs="Times New Roman"/>
                <w:b/>
                <w:color w:val="000000"/>
                <w:kern w:val="2"/>
                <w:sz w:val="15"/>
                <w:szCs w:val="15"/>
              </w:rPr>
            </w:pPr>
            <w:r>
              <w:rPr>
                <w:rFonts w:ascii="Times New Roman" w:hAnsi="Times New Roman" w:cs="Times New Roman"/>
                <w:b/>
                <w:color w:val="000000"/>
                <w:kern w:val="2"/>
                <w:sz w:val="15"/>
                <w:szCs w:val="15"/>
              </w:rPr>
              <w:t>废气</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二氧化硫</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textAlignment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textAlignment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烟尘</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textAlignment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textAlignment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工业粉尘</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cs="Times New Roman"/>
                <w:b/>
                <w:color w:val="000000"/>
                <w:kern w:val="2"/>
                <w:sz w:val="15"/>
                <w:szCs w:val="15"/>
              </w:rPr>
            </w:pPr>
            <w:r>
              <w:rPr>
                <w:rFonts w:ascii="Times New Roman" w:hAnsi="Times New Roman" w:cs="Times New Roman"/>
                <w:b/>
                <w:color w:val="000000"/>
                <w:kern w:val="2"/>
                <w:sz w:val="15"/>
                <w:szCs w:val="15"/>
              </w:rPr>
              <w:t>氮氧化物</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textAlignment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textAlignment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eastAsia="黑体" w:cs="Times New Roman"/>
                <w:b/>
                <w:color w:val="000000"/>
                <w:kern w:val="2"/>
                <w:sz w:val="15"/>
                <w:szCs w:val="15"/>
              </w:rPr>
            </w:pPr>
            <w:r>
              <w:rPr>
                <w:rFonts w:ascii="Times New Roman" w:hAnsi="Times New Roman" w:cs="Times New Roman"/>
                <w:b/>
                <w:color w:val="000000"/>
                <w:kern w:val="2"/>
                <w:sz w:val="15"/>
                <w:szCs w:val="15"/>
              </w:rPr>
              <w:t>工业固体废物</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rPr>
                <w:rFonts w:ascii="Times New Roman" w:hAnsi="Times New Roman" w:cs="Times New Roman"/>
                <w:color w:val="000000"/>
                <w:kern w:val="2"/>
                <w:sz w:val="15"/>
                <w:szCs w:val="15"/>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cantSplit/>
          <w:trHeight w:val="227" w:hRule="atLeast"/>
          <w:jc w:val="center"/>
        </w:trPr>
        <w:tc>
          <w:tcPr>
            <w:tcW w:w="598" w:type="dxa"/>
            <w:gridSpan w:val="2"/>
            <w:vMerge w:val="continue"/>
            <w:tcMar>
              <w:left w:w="57" w:type="dxa"/>
              <w:right w:w="57" w:type="dxa"/>
            </w:tcMar>
          </w:tcPr>
          <w:p>
            <w:pPr>
              <w:spacing w:after="0"/>
              <w:rPr>
                <w:rFonts w:ascii="Times New Roman" w:hAnsi="Times New Roman" w:cs="Times New Roman"/>
                <w:color w:val="000000"/>
                <w:kern w:val="2"/>
                <w:sz w:val="15"/>
                <w:szCs w:val="15"/>
              </w:rPr>
            </w:pPr>
          </w:p>
        </w:tc>
        <w:tc>
          <w:tcPr>
            <w:tcW w:w="1796" w:type="dxa"/>
            <w:tcMar>
              <w:left w:w="57" w:type="dxa"/>
              <w:right w:w="57" w:type="dxa"/>
            </w:tcMar>
            <w:vAlign w:val="center"/>
          </w:tcPr>
          <w:p>
            <w:pPr>
              <w:spacing w:after="0"/>
              <w:jc w:val="both"/>
              <w:rPr>
                <w:rFonts w:ascii="Times New Roman" w:hAnsi="Times New Roman" w:cs="Times New Roman"/>
                <w:color w:val="000000"/>
                <w:kern w:val="2"/>
                <w:sz w:val="15"/>
                <w:szCs w:val="15"/>
              </w:rPr>
            </w:pPr>
            <w:r>
              <w:rPr>
                <w:rFonts w:ascii="Times New Roman" w:hAnsi="Times New Roman" w:cs="Times New Roman"/>
                <w:b/>
                <w:color w:val="000000"/>
                <w:kern w:val="2"/>
                <w:sz w:val="15"/>
                <w:szCs w:val="15"/>
              </w:rPr>
              <w:t>与项目有关的其他特征污染物</w:t>
            </w:r>
          </w:p>
        </w:tc>
        <w:tc>
          <w:tcPr>
            <w:tcW w:w="828"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50"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72"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9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37"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89" w:type="dxa"/>
            <w:gridSpan w:val="2"/>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549"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071"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244" w:type="dxa"/>
            <w:gridSpan w:val="3"/>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1102" w:type="dxa"/>
            <w:tcMar>
              <w:left w:w="57" w:type="dxa"/>
              <w:right w:w="57" w:type="dxa"/>
            </w:tcMar>
            <w:vAlign w:val="center"/>
          </w:tcPr>
          <w:p>
            <w:pPr>
              <w:spacing w:after="0"/>
              <w:jc w:val="center"/>
              <w:rPr>
                <w:rFonts w:ascii="Times New Roman" w:hAnsi="Times New Roman" w:cs="Times New Roman"/>
                <w:color w:val="000000"/>
                <w:kern w:val="2"/>
                <w:sz w:val="15"/>
                <w:szCs w:val="15"/>
              </w:rPr>
            </w:pPr>
          </w:p>
        </w:tc>
        <w:tc>
          <w:tcPr>
            <w:tcW w:w="794" w:type="dxa"/>
            <w:tcMar>
              <w:left w:w="57" w:type="dxa"/>
              <w:right w:w="57" w:type="dxa"/>
            </w:tcMar>
            <w:vAlign w:val="center"/>
          </w:tcPr>
          <w:p>
            <w:pPr>
              <w:spacing w:after="0"/>
              <w:jc w:val="center"/>
              <w:rPr>
                <w:rFonts w:ascii="Times New Roman" w:hAnsi="Times New Roman" w:cs="Times New Roman"/>
                <w:color w:val="000000"/>
                <w:kern w:val="2"/>
                <w:sz w:val="15"/>
                <w:szCs w:val="15"/>
              </w:rPr>
            </w:pPr>
          </w:p>
        </w:tc>
      </w:tr>
    </w:tbl>
    <w:p>
      <w:pPr>
        <w:spacing w:after="0"/>
        <w:rPr>
          <w:rFonts w:ascii="Times New Roman" w:hAnsi="Times New Roman" w:cs="Times New Roman"/>
          <w:color w:val="000000"/>
          <w:sz w:val="15"/>
          <w:szCs w:val="15"/>
        </w:rPr>
      </w:pPr>
      <w:r>
        <w:rPr>
          <w:rFonts w:ascii="Times New Roman" w:hAnsi="Times New Roman" w:cs="Times New Roman"/>
          <w:b/>
          <w:color w:val="000000"/>
          <w:sz w:val="15"/>
          <w:szCs w:val="15"/>
        </w:rPr>
        <w:t>注</w:t>
      </w:r>
      <w:r>
        <w:rPr>
          <w:rFonts w:ascii="Times New Roman" w:hAnsi="Times New Roman" w:cs="Times New Roman"/>
          <w:color w:val="000000"/>
          <w:sz w:val="15"/>
          <w:szCs w:val="15"/>
        </w:rPr>
        <w:t>：1、</w:t>
      </w:r>
      <w:r>
        <w:rPr>
          <w:rFonts w:ascii="Times New Roman" w:hAnsi="Times New Roman" w:cs="Times New Roman"/>
          <w:color w:val="000000"/>
          <w:spacing w:val="-4"/>
          <w:sz w:val="15"/>
          <w:szCs w:val="15"/>
        </w:rPr>
        <w:t>排放增减量：（+）表示增加，（-）表示减少。2、(12)=(6)-(8)-(11)，（9）= (4)-(5)-(8)- (11) +（1）。3、计量单位：废水排放量——万吨/年；废气排放量——万标立方米/年；工业固体废物排放</w:t>
      </w:r>
      <w:r>
        <w:rPr>
          <w:rFonts w:ascii="Times New Roman" w:hAnsi="Times New Roman" w:cs="Times New Roman"/>
          <w:color w:val="000000"/>
          <w:sz w:val="15"/>
          <w:szCs w:val="15"/>
        </w:rPr>
        <w:t>量——万吨/年；水污染物排放浓度——毫克/升</w:t>
      </w:r>
    </w:p>
    <w:p>
      <w:pPr>
        <w:rPr>
          <w:rFonts w:ascii="Times New Roman" w:hAnsi="Times New Roman" w:cs="Times New Roman"/>
          <w:color w:val="000000"/>
          <w:sz w:val="15"/>
          <w:szCs w:val="15"/>
        </w:rPr>
        <w:sectPr>
          <w:pgSz w:w="16840" w:h="11907" w:orient="landscape"/>
          <w:pgMar w:top="1531" w:right="1304" w:bottom="1531" w:left="1304" w:header="284" w:footer="851" w:gutter="0"/>
          <w:pgNumType w:fmt="numberInDash"/>
          <w:cols w:space="720" w:num="1"/>
          <w:docGrid w:linePitch="285" w:charSpace="0"/>
        </w:sectPr>
      </w:pP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附件1  建设项目环境影响报告书批复文件（1）</w:t>
      </w:r>
    </w:p>
    <w:p>
      <w:pPr>
        <w:rPr>
          <w:rFonts w:ascii="Times New Roman" w:hAnsi="Times New Roman" w:cs="Times New Roman"/>
        </w:rPr>
      </w:pPr>
      <w:r>
        <w:drawing>
          <wp:inline distT="0" distB="0" distL="114300" distR="114300">
            <wp:extent cx="5271135" cy="7436485"/>
            <wp:effectExtent l="0" t="0" r="1905" b="6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0"/>
                    <a:stretch>
                      <a:fillRect/>
                    </a:stretch>
                  </pic:blipFill>
                  <pic:spPr>
                    <a:xfrm>
                      <a:off x="0" y="0"/>
                      <a:ext cx="5271135" cy="7436485"/>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附件1  建设项目环境影响报告书批复文件（2）</w:t>
      </w:r>
    </w:p>
    <w:p>
      <w:pPr>
        <w:pStyle w:val="2"/>
        <w:rPr>
          <w:rFonts w:ascii="Times New Roman" w:hAnsi="Times New Roman" w:cs="Times New Roman"/>
        </w:rPr>
      </w:pPr>
      <w:r>
        <w:drawing>
          <wp:inline distT="0" distB="0" distL="114300" distR="114300">
            <wp:extent cx="5241925" cy="7399655"/>
            <wp:effectExtent l="0" t="0" r="635" b="698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1"/>
                    <a:stretch>
                      <a:fillRect/>
                    </a:stretch>
                  </pic:blipFill>
                  <pic:spPr>
                    <a:xfrm>
                      <a:off x="0" y="0"/>
                      <a:ext cx="5241925" cy="7399655"/>
                    </a:xfrm>
                    <a:prstGeom prst="rect">
                      <a:avLst/>
                    </a:prstGeom>
                    <a:noFill/>
                    <a:ln>
                      <a:noFill/>
                    </a:ln>
                  </pic:spPr>
                </pic:pic>
              </a:graphicData>
            </a:graphic>
          </wp:inline>
        </w:drawing>
      </w: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附件1  建设项目环境影响报告书批复文件（3）</w:t>
      </w:r>
    </w:p>
    <w:p>
      <w:pPr>
        <w:pStyle w:val="2"/>
        <w:rPr>
          <w:rFonts w:ascii="Times New Roman" w:hAnsi="Times New Roman" w:cs="Times New Roman"/>
        </w:rPr>
      </w:pPr>
      <w:r>
        <w:drawing>
          <wp:inline distT="0" distB="0" distL="114300" distR="114300">
            <wp:extent cx="5311140" cy="7492365"/>
            <wp:effectExtent l="0" t="0" r="7620" b="5715"/>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2"/>
                    <a:stretch>
                      <a:fillRect/>
                    </a:stretch>
                  </pic:blipFill>
                  <pic:spPr>
                    <a:xfrm>
                      <a:off x="0" y="0"/>
                      <a:ext cx="5311140" cy="7492365"/>
                    </a:xfrm>
                    <a:prstGeom prst="rect">
                      <a:avLst/>
                    </a:prstGeom>
                    <a:noFill/>
                    <a:ln>
                      <a:noFill/>
                    </a:ln>
                  </pic:spPr>
                </pic:pic>
              </a:graphicData>
            </a:graphic>
          </wp:inline>
        </w:drawing>
      </w:r>
    </w:p>
    <w:p>
      <w:pPr>
        <w:rPr>
          <w:rFonts w:ascii="Times New Roman" w:hAnsi="Times New Roman" w:eastAsia="仿宋_GB2312" w:cs="Times New Roman"/>
          <w:sz w:val="24"/>
          <w:szCs w:val="24"/>
        </w:rPr>
      </w:pPr>
      <w:r>
        <w:rPr>
          <w:rFonts w:ascii="Times New Roman" w:hAnsi="Times New Roman" w:eastAsia="仿宋_GB2312" w:cs="Times New Roman"/>
          <w:sz w:val="24"/>
          <w:szCs w:val="24"/>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附件1  建设项目环境影响报告书批复文件（</w:t>
      </w:r>
      <w:r>
        <w:rPr>
          <w:rFonts w:hint="eastAsia" w:ascii="Times New Roman" w:hAnsi="Times New Roman" w:eastAsia="仿宋_GB2312" w:cs="Times New Roman"/>
          <w:sz w:val="24"/>
          <w:szCs w:val="24"/>
          <w:lang w:val="en-US" w:eastAsia="zh-CN"/>
        </w:rPr>
        <w:t>4</w:t>
      </w:r>
      <w:r>
        <w:rPr>
          <w:rFonts w:ascii="Times New Roman" w:hAnsi="Times New Roman" w:eastAsia="仿宋_GB2312" w:cs="Times New Roman"/>
          <w:sz w:val="24"/>
          <w:szCs w:val="24"/>
        </w:rPr>
        <w:t>）</w:t>
      </w:r>
    </w:p>
    <w:p>
      <w:r>
        <w:drawing>
          <wp:inline distT="0" distB="0" distL="114300" distR="114300">
            <wp:extent cx="5326380" cy="7561580"/>
            <wp:effectExtent l="0" t="0" r="7620" b="1270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3"/>
                    <a:stretch>
                      <a:fillRect/>
                    </a:stretch>
                  </pic:blipFill>
                  <pic:spPr>
                    <a:xfrm>
                      <a:off x="0" y="0"/>
                      <a:ext cx="5326380" cy="7561580"/>
                    </a:xfrm>
                    <a:prstGeom prst="rect">
                      <a:avLst/>
                    </a:prstGeom>
                    <a:noFill/>
                    <a:ln>
                      <a:noFill/>
                    </a:ln>
                  </pic:spPr>
                </pic:pic>
              </a:graphicData>
            </a:graphic>
          </wp:inline>
        </w:drawing>
      </w:r>
    </w:p>
    <w:p>
      <w:pPr>
        <w:outlineLvl w:val="1"/>
        <w:rPr>
          <w:rFonts w:ascii="Times New Roman" w:hAnsi="Times New Roman" w:eastAsia="仿宋_GB2312"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附件2  项目地理位置</w:t>
      </w:r>
    </w:p>
    <w:p>
      <w:pPr>
        <w:pStyle w:val="4"/>
        <w:ind w:left="0" w:firstLine="0"/>
        <w:jc w:val="center"/>
        <w:rPr>
          <w:rFonts w:ascii="Times New Roman" w:hAnsi="Times New Roman"/>
        </w:rPr>
      </w:pPr>
      <w:r>
        <w:drawing>
          <wp:inline distT="0" distB="0" distL="114300" distR="114300">
            <wp:extent cx="8148955" cy="4832350"/>
            <wp:effectExtent l="0" t="0" r="4445" b="13970"/>
            <wp:docPr id="1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6"/>
                    <pic:cNvPicPr>
                      <a:picLocks noChangeAspect="1"/>
                    </pic:cNvPicPr>
                  </pic:nvPicPr>
                  <pic:blipFill>
                    <a:blip r:embed="rId14"/>
                    <a:stretch>
                      <a:fillRect/>
                    </a:stretch>
                  </pic:blipFill>
                  <pic:spPr>
                    <a:xfrm>
                      <a:off x="0" y="0"/>
                      <a:ext cx="8148955" cy="4832350"/>
                    </a:xfrm>
                    <a:prstGeom prst="rect">
                      <a:avLst/>
                    </a:prstGeom>
                    <a:noFill/>
                    <a:ln>
                      <a:noFill/>
                    </a:ln>
                  </pic:spPr>
                </pic:pic>
              </a:graphicData>
            </a:graphic>
          </wp:inline>
        </w:drawing>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附件3  项目四至情况图</w:t>
      </w:r>
    </w:p>
    <w:p>
      <w:pPr>
        <w:pStyle w:val="2"/>
        <w:jc w:val="center"/>
        <w:sectPr>
          <w:pgSz w:w="16838" w:h="11906" w:orient="landscape"/>
          <w:pgMar w:top="1800" w:right="1440" w:bottom="1800" w:left="1440" w:header="851" w:footer="992" w:gutter="0"/>
          <w:pgNumType w:fmt="numberInDash"/>
          <w:cols w:space="425" w:num="1"/>
          <w:docGrid w:type="lines" w:linePitch="312" w:charSpace="0"/>
        </w:sectPr>
      </w:pPr>
      <w:r>
        <w:drawing>
          <wp:inline distT="0" distB="0" distL="114300" distR="114300">
            <wp:extent cx="6831965" cy="4639310"/>
            <wp:effectExtent l="0" t="0" r="10795" b="889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pic:cNvPicPr>
                      <a:picLocks noChangeAspect="1"/>
                    </pic:cNvPicPr>
                  </pic:nvPicPr>
                  <pic:blipFill>
                    <a:blip r:embed="rId15"/>
                    <a:stretch>
                      <a:fillRect/>
                    </a:stretch>
                  </pic:blipFill>
                  <pic:spPr>
                    <a:xfrm>
                      <a:off x="0" y="0"/>
                      <a:ext cx="6831965" cy="4639310"/>
                    </a:xfrm>
                    <a:prstGeom prst="rect">
                      <a:avLst/>
                    </a:prstGeom>
                    <a:noFill/>
                    <a:ln>
                      <a:noFill/>
                    </a:ln>
                  </pic:spPr>
                </pic:pic>
              </a:graphicData>
            </a:graphic>
          </wp:inline>
        </w:drawing>
      </w:r>
    </w:p>
    <w:p>
      <w:pPr>
        <w:pStyle w:val="4"/>
      </w:pP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附件4  项目总平面布置图</w:t>
      </w:r>
    </w:p>
    <w:p>
      <w:pPr>
        <w:jc w:val="center"/>
        <w:rPr>
          <w:rFonts w:ascii="Times New Roman" w:hAnsi="Times New Roman" w:eastAsia="仿宋_GB2312" w:cs="Times New Roman"/>
          <w:sz w:val="24"/>
          <w:szCs w:val="24"/>
        </w:rPr>
      </w:pPr>
      <w:r>
        <w:rPr>
          <w:sz w:val="22"/>
        </w:rPr>
        <mc:AlternateContent>
          <mc:Choice Requires="wps">
            <w:drawing>
              <wp:anchor distT="0" distB="0" distL="114300" distR="114300" simplePos="0" relativeHeight="251661312" behindDoc="0" locked="0" layoutInCell="1" allowOverlap="1">
                <wp:simplePos x="0" y="0"/>
                <wp:positionH relativeFrom="column">
                  <wp:posOffset>4045585</wp:posOffset>
                </wp:positionH>
                <wp:positionV relativeFrom="paragraph">
                  <wp:posOffset>580390</wp:posOffset>
                </wp:positionV>
                <wp:extent cx="438785" cy="353060"/>
                <wp:effectExtent l="0" t="0" r="0" b="0"/>
                <wp:wrapNone/>
                <wp:docPr id="26" name="文本框 26"/>
                <wp:cNvGraphicFramePr/>
                <a:graphic xmlns:a="http://schemas.openxmlformats.org/drawingml/2006/main">
                  <a:graphicData uri="http://schemas.microsoft.com/office/word/2010/wordprocessingShape">
                    <wps:wsp>
                      <wps:cNvSpPr txBox="1"/>
                      <wps:spPr>
                        <a:xfrm>
                          <a:off x="5226685" y="2694940"/>
                          <a:ext cx="438785" cy="35306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微软雅黑"/>
                                <w:lang w:val="en-US" w:eastAsia="zh-CN"/>
                              </w:rPr>
                            </w:pPr>
                            <w:r>
                              <w:rPr>
                                <w:rFonts w:hint="eastAsia"/>
                                <w:lang w:val="en-US" w:eastAsia="zh-CN"/>
                              </w:rPr>
                              <w:t>N</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8.55pt;margin-top:45.7pt;height:27.8pt;width:34.55pt;z-index:251661312;mso-width-relative:page;mso-height-relative:page;" filled="f" stroked="f" coordsize="21600,21600" o:gfxdata="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">
                <v:fill on="f" focussize="0,0"/>
                <v:stroke on="f" weight="0.5pt"/>
                <v:imagedata o:title=""/>
                <o:lock v:ext="edit" aspectratio="f"/>
                <v:textbox>
                  <w:txbxContent>
                    <w:p>
                      <w:pPr>
                        <w:rPr>
                          <w:rFonts w:hint="eastAsia" w:eastAsia="微软雅黑"/>
                          <w:lang w:val="en-US" w:eastAsia="zh-CN"/>
                        </w:rPr>
                      </w:pPr>
                      <w:r>
                        <w:rPr>
                          <w:rFonts w:hint="eastAsia"/>
                          <w:lang w:val="en-US" w:eastAsia="zh-CN"/>
                        </w:rPr>
                        <w:t>N</w:t>
                      </w:r>
                    </w:p>
                  </w:txbxContent>
                </v:textbox>
              </v:shape>
            </w:pict>
          </mc:Fallback>
        </mc:AlternateContent>
      </w:r>
      <w:r>
        <w:rPr>
          <w:sz w:val="22"/>
        </w:rPr>
        <mc:AlternateContent>
          <mc:Choice Requires="wps">
            <w:drawing>
              <wp:anchor distT="0" distB="0" distL="114300" distR="114300" simplePos="0" relativeHeight="251660288" behindDoc="0" locked="0" layoutInCell="1" allowOverlap="1">
                <wp:simplePos x="0" y="0"/>
                <wp:positionH relativeFrom="column">
                  <wp:posOffset>3788410</wp:posOffset>
                </wp:positionH>
                <wp:positionV relativeFrom="paragraph">
                  <wp:posOffset>923290</wp:posOffset>
                </wp:positionV>
                <wp:extent cx="952500" cy="0"/>
                <wp:effectExtent l="0" t="48895" r="7620" b="57785"/>
                <wp:wrapNone/>
                <wp:docPr id="19" name="直接箭头连接符 19"/>
                <wp:cNvGraphicFramePr/>
                <a:graphic xmlns:a="http://schemas.openxmlformats.org/drawingml/2006/main">
                  <a:graphicData uri="http://schemas.microsoft.com/office/word/2010/wordprocessingShape">
                    <wps:wsp>
                      <wps:cNvCnPr/>
                      <wps:spPr>
                        <a:xfrm>
                          <a:off x="4931410" y="2399665"/>
                          <a:ext cx="95250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298.3pt;margin-top:72.7pt;height:0pt;width:75pt;z-index:251660288;mso-width-relative:page;mso-height-relative:page;" filled="f" stroked="t" coordsize="21600,21600" o:gfxdata="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45OUr1gAAAAsBAAAPAAAA&#10;AAAAAAEAIAAAACIAAABkcnMvZG93bnJldi54bWxQSwECFAAUAAAACACHTuJACW6mWBcCAADrAwAA&#10;DgAAAAAAAAABACAAAAAlAQAAZHJzL2Uyb0RvYy54bWxQSwUGAAAAAAYABgBZAQAArgUAAAAA&#10;">
                <v:fill on="f" focussize="0,0"/>
                <v:stroke weight="0.5pt" color="#5B9BD5 [3204]" miterlimit="8" joinstyle="miter" endarrow="open"/>
                <v:imagedata o:title=""/>
                <o:lock v:ext="edit" aspectratio="f"/>
              </v:shape>
            </w:pict>
          </mc:Fallback>
        </mc:AlternateContent>
      </w:r>
      <w:r>
        <w:drawing>
          <wp:inline distT="0" distB="0" distL="114300" distR="114300">
            <wp:extent cx="4559935" cy="7515225"/>
            <wp:effectExtent l="0" t="0" r="12065" b="1333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6"/>
                    <a:stretch>
                      <a:fillRect/>
                    </a:stretch>
                  </pic:blipFill>
                  <pic:spPr>
                    <a:xfrm>
                      <a:off x="0" y="0"/>
                      <a:ext cx="4559935" cy="7515225"/>
                    </a:xfrm>
                    <a:prstGeom prst="rect">
                      <a:avLst/>
                    </a:prstGeom>
                    <a:noFill/>
                    <a:ln>
                      <a:noFill/>
                    </a:ln>
                  </pic:spPr>
                </pic:pic>
              </a:graphicData>
            </a:graphic>
          </wp:inline>
        </w:drawing>
      </w:r>
      <w:r>
        <w:rPr>
          <w:rFonts w:ascii="Times New Roman" w:hAnsi="Times New Roman" w:eastAsia="仿宋_GB2312" w:cs="Times New Roman"/>
          <w:sz w:val="24"/>
          <w:szCs w:val="24"/>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附件5  项目现状及周边情况</w:t>
      </w:r>
    </w:p>
    <w:p>
      <w:pPr>
        <w:pStyle w:val="2"/>
        <w:jc w:val="center"/>
        <w:rPr>
          <w:rFonts w:ascii="Times New Roman" w:hAnsi="Times New Roman" w:eastAsia="仿宋_GB2312" w:cs="Times New Roman"/>
          <w:color w:val="auto"/>
          <w:sz w:val="21"/>
          <w:szCs w:val="21"/>
        </w:rPr>
      </w:pPr>
    </w:p>
    <w:p>
      <w:pPr>
        <w:outlineLvl w:val="1"/>
        <w:rPr>
          <w:rFonts w:ascii="Times New Roman" w:hAnsi="Times New Roman" w:eastAsia="仿宋_GB2312" w:cs="Times New Roman"/>
          <w:sz w:val="24"/>
          <w:szCs w:val="24"/>
        </w:rPr>
      </w:pPr>
    </w:p>
    <w:p>
      <w:pPr>
        <w:pStyle w:val="2"/>
        <w:rPr>
          <w:rFonts w:ascii="Times New Roman" w:hAnsi="Times New Roman" w:cs="Times New Roman"/>
        </w:rPr>
        <w:sectPr>
          <w:pgSz w:w="11906" w:h="16838"/>
          <w:pgMar w:top="1440" w:right="1800" w:bottom="1440" w:left="1800" w:header="851" w:footer="992" w:gutter="0"/>
          <w:pgNumType w:fmt="numberInDash"/>
          <w:cols w:space="425" w:num="1"/>
          <w:docGrid w:type="lines" w:linePitch="312" w:charSpace="0"/>
        </w:sectPr>
      </w:pP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附件6  固定污染源排污登记回执</w:t>
      </w:r>
    </w:p>
    <w:p>
      <w:pPr>
        <w:pStyle w:val="2"/>
        <w:rPr>
          <w:rFonts w:ascii="Times New Roman" w:hAnsi="Times New Roman" w:eastAsia="仿宋_GB2312" w:cs="Times New Roman"/>
          <w:color w:val="auto"/>
          <w:sz w:val="21"/>
          <w:szCs w:val="21"/>
        </w:rPr>
      </w:pPr>
    </w:p>
    <w:p>
      <w:pPr>
        <w:rPr>
          <w:rFonts w:ascii="Times New Roman" w:hAnsi="Times New Roman" w:eastAsia="仿宋_GB2312" w:cs="Times New Roman"/>
          <w:sz w:val="21"/>
          <w:szCs w:val="21"/>
        </w:rPr>
      </w:pPr>
      <w:r>
        <w:rPr>
          <w:rFonts w:ascii="Times New Roman" w:hAnsi="Times New Roman" w:eastAsia="仿宋_GB2312" w:cs="Times New Roman"/>
          <w:sz w:val="21"/>
          <w:szCs w:val="21"/>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附件7  危废合同（1）</w:t>
      </w:r>
    </w:p>
    <w:p>
      <w:pPr>
        <w:pStyle w:val="2"/>
        <w:rPr>
          <w:rFonts w:ascii="Times New Roman" w:hAnsi="Times New Roman" w:eastAsia="仿宋_GB2312" w:cs="Times New Roman"/>
          <w:color w:val="auto"/>
          <w:sz w:val="21"/>
          <w:szCs w:val="21"/>
        </w:rPr>
      </w:pPr>
    </w:p>
    <w:p>
      <w:pPr>
        <w:rPr>
          <w:rFonts w:ascii="Times New Roman" w:hAnsi="Times New Roman" w:eastAsia="仿宋_GB2312" w:cs="Times New Roman"/>
          <w:sz w:val="21"/>
          <w:szCs w:val="21"/>
        </w:rPr>
      </w:pPr>
      <w:r>
        <w:rPr>
          <w:rFonts w:ascii="Times New Roman" w:hAnsi="Times New Roman" w:eastAsia="仿宋_GB2312" w:cs="Times New Roman"/>
          <w:sz w:val="21"/>
          <w:szCs w:val="21"/>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附件7  危废合同（2）</w:t>
      </w:r>
    </w:p>
    <w:p>
      <w:pPr>
        <w:pStyle w:val="2"/>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附件7  危废合同（3）</w:t>
      </w:r>
    </w:p>
    <w:p>
      <w:pPr>
        <w:pStyle w:val="4"/>
        <w:ind w:left="0" w:firstLine="0"/>
        <w:rPr>
          <w:rFonts w:ascii="Times New Roman" w:hAnsi="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附件7  危废合同（4）</w:t>
      </w:r>
    </w:p>
    <w:p>
      <w:pPr>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附件7  危废合同（5）</w:t>
      </w:r>
    </w:p>
    <w:p>
      <w:pPr>
        <w:pStyle w:val="2"/>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监测报告（1）</w:t>
      </w:r>
    </w:p>
    <w:p>
      <w:pPr>
        <w:pStyle w:val="2"/>
        <w:tabs>
          <w:tab w:val="left" w:pos="2088"/>
        </w:tabs>
        <w:jc w:val="center"/>
        <w:rPr>
          <w:rFonts w:hint="eastAsia" w:ascii="Times New Roman" w:hAnsi="Times New Roman" w:eastAsia="仿宋_GB2312" w:cs="Times New Roman"/>
          <w:color w:val="auto"/>
          <w:sz w:val="21"/>
          <w:szCs w:val="21"/>
          <w:lang w:eastAsia="zh-CN"/>
        </w:rPr>
      </w:pPr>
    </w:p>
    <w:p>
      <w:pPr>
        <w:rPr>
          <w:rFonts w:ascii="Times New Roman" w:hAnsi="Times New Roman" w:eastAsia="仿宋_GB2312" w:cs="Times New Roman"/>
          <w:sz w:val="24"/>
          <w:szCs w:val="24"/>
        </w:rPr>
      </w:pPr>
      <w:r>
        <w:rPr>
          <w:rFonts w:ascii="Times New Roman" w:hAnsi="Times New Roman" w:eastAsia="仿宋_GB2312" w:cs="Times New Roman"/>
          <w:sz w:val="24"/>
          <w:szCs w:val="24"/>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监测报告（2）</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监测报告（3）</w:t>
      </w:r>
    </w:p>
    <w:p>
      <w:pPr>
        <w:outlineLvl w:val="1"/>
        <w:rPr>
          <w:rFonts w:ascii="Times New Roman" w:hAnsi="Times New Roman" w:cs="Times New Roman"/>
        </w:rPr>
      </w:pPr>
    </w:p>
    <w:p>
      <w:pPr>
        <w:outlineLvl w:val="1"/>
        <w:rPr>
          <w:rFonts w:ascii="Times New Roman" w:hAnsi="Times New Roman" w:eastAsia="仿宋_GB2312" w:cs="Times New Roman"/>
          <w:sz w:val="24"/>
          <w:szCs w:val="24"/>
        </w:rPr>
        <w:sectPr>
          <w:pgSz w:w="11906" w:h="16838"/>
          <w:pgMar w:top="1440" w:right="1800" w:bottom="1440" w:left="1800" w:header="851" w:footer="992" w:gutter="0"/>
          <w:pgNumType w:fmt="numberInDash"/>
          <w:cols w:space="425" w:num="1"/>
          <w:docGrid w:type="lines" w:linePitch="312" w:charSpace="0"/>
        </w:sectPr>
      </w:pP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监测报告（4）</w:t>
      </w:r>
    </w:p>
    <w:p>
      <w:pPr>
        <w:jc w:val="cente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监测报告（5）</w:t>
      </w:r>
    </w:p>
    <w:p>
      <w:pPr>
        <w:jc w:val="center"/>
        <w:outlineLvl w:val="1"/>
        <w:rPr>
          <w:rFonts w:ascii="Times New Roman" w:hAnsi="Times New Roman" w:cs="Times New Roman"/>
        </w:rPr>
      </w:pPr>
    </w:p>
    <w:p>
      <w:pPr>
        <w:jc w:val="center"/>
        <w:outlineLvl w:val="1"/>
        <w:rPr>
          <w:rFonts w:ascii="Times New Roman" w:hAnsi="Times New Roman" w:eastAsia="仿宋_GB2312" w:cs="Times New Roman"/>
          <w:sz w:val="24"/>
          <w:szCs w:val="24"/>
        </w:rPr>
        <w:sectPr>
          <w:pgSz w:w="16838" w:h="11906" w:orient="landscape"/>
          <w:pgMar w:top="1800" w:right="1440" w:bottom="1800" w:left="1440" w:header="851" w:footer="992" w:gutter="0"/>
          <w:pgNumType w:fmt="numberInDash"/>
          <w:cols w:space="425" w:num="1"/>
          <w:docGrid w:type="lines" w:linePitch="312" w:charSpace="0"/>
        </w:sectPr>
      </w:pP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监测报告（6）</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监测报告（7）</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监测报告（8）</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监测报告（9）</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监测报告（10）</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附件8  监测报告（11）</w:t>
      </w:r>
    </w:p>
    <w:p>
      <w:pPr>
        <w:outlineLvl w:val="1"/>
        <w:rPr>
          <w:rFonts w:ascii="Times New Roman" w:hAnsi="Times New Roman" w:cs="Times New Roman"/>
        </w:rPr>
      </w:pPr>
    </w:p>
    <w:p>
      <w:pPr>
        <w:rPr>
          <w:rFonts w:ascii="Times New Roman" w:hAnsi="Times New Roman" w:cs="Times New Roman"/>
        </w:rPr>
      </w:pPr>
      <w:r>
        <w:rPr>
          <w:rFonts w:ascii="Times New Roman" w:hAnsi="Times New Roman" w:cs="Times New Roman"/>
        </w:rPr>
        <w:br w:type="page"/>
      </w:r>
    </w:p>
    <w:p>
      <w:pPr>
        <w:outlineLvl w:val="1"/>
        <w:rPr>
          <w:rFonts w:ascii="Times New Roman" w:hAnsi="Times New Roman" w:eastAsia="仿宋_GB2312" w:cs="Times New Roman"/>
          <w:sz w:val="24"/>
          <w:szCs w:val="24"/>
        </w:rPr>
      </w:pPr>
      <w:r>
        <w:rPr>
          <w:rFonts w:ascii="Times New Roman" w:hAnsi="Times New Roman" w:eastAsia="仿宋_GB2312" w:cs="Times New Roman"/>
          <w:sz w:val="24"/>
          <w:szCs w:val="24"/>
        </w:rPr>
        <w:t>附件9  验收监测工况说明</w:t>
      </w:r>
    </w:p>
    <w:p>
      <w:pPr>
        <w:pStyle w:val="2"/>
        <w:jc w:val="center"/>
        <w:rPr>
          <w:rFonts w:ascii="Times New Roman" w:hAnsi="Times New Roman" w:cs="Times New Roman"/>
        </w:rPr>
      </w:pPr>
      <w:r>
        <w:rPr>
          <w:rFonts w:ascii="Times New Roman" w:hAnsi="Times New Roman" w:cs="Times New Roman"/>
        </w:rPr>
        <w:drawing>
          <wp:inline distT="0" distB="0" distL="114300" distR="114300">
            <wp:extent cx="4518660" cy="6301740"/>
            <wp:effectExtent l="0" t="0" r="7620" b="762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7"/>
                    <a:stretch>
                      <a:fillRect/>
                    </a:stretch>
                  </pic:blipFill>
                  <pic:spPr>
                    <a:xfrm>
                      <a:off x="0" y="0"/>
                      <a:ext cx="4518660" cy="6301740"/>
                    </a:xfrm>
                    <a:prstGeom prst="rect">
                      <a:avLst/>
                    </a:prstGeom>
                    <a:noFill/>
                    <a:ln>
                      <a:noFill/>
                    </a:ln>
                  </pic:spPr>
                </pic:pic>
              </a:graphicData>
            </a:graphic>
          </wp:inline>
        </w:drawing>
      </w:r>
    </w:p>
    <w:sectPr>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Impact">
    <w:panose1 w:val="020B0806030902050204"/>
    <w:charset w:val="00"/>
    <w:family w:val="swiss"/>
    <w:pitch w:val="default"/>
    <w:sig w:usb0="00000287" w:usb1="00000000" w:usb2="00000000" w:usb3="00000000" w:csb0="2000009F" w:csb1="DFD7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文新魏">
    <w:altName w:val="宋体"/>
    <w:panose1 w:val="02010800040101010101"/>
    <w:charset w:val="86"/>
    <w:family w:val="auto"/>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MS Gothic">
    <w:panose1 w:val="020B0609070205080204"/>
    <w:charset w:val="80"/>
    <w:family w:val="modern"/>
    <w:pitch w:val="default"/>
    <w:sig w:usb0="E00002FF" w:usb1="6AC7FDFB" w:usb2="08000012" w:usb3="00000000" w:csb0="4002009F" w:csb1="DFD70000"/>
  </w:font>
  <w:font w:name="Cambria">
    <w:panose1 w:val="02040503050406030204"/>
    <w:charset w:val="00"/>
    <w:family w:val="auto"/>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6"/>
      </w:rPr>
    </w:pPr>
    <w:r>
      <w:fldChar w:fldCharType="begin"/>
    </w:r>
    <w:r>
      <w:rPr>
        <w:rStyle w:val="26"/>
      </w:rPr>
      <w:instrText xml:space="preserve">PAGE  </w:instrText>
    </w:r>
    <w:r>
      <w:fldChar w:fldCharType="separate"/>
    </w:r>
    <w:r>
      <w:rPr>
        <w:rStyle w:val="26"/>
      </w:rPr>
      <w:t>36</w: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rPr>
        <w:rFonts w:ascii="宋体" w:hAnsi="宋体" w:eastAsia="宋体"/>
        <w:sz w:val="28"/>
        <w:szCs w:val="28"/>
      </w:rPr>
    </w:pPr>
    <w:r>
      <w:rPr>
        <w:sz w:val="28"/>
      </w:rP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07F55A6"/>
    <w:multiLevelType w:val="singleLevel"/>
    <w:tmpl w:val="107F55A6"/>
    <w:lvl w:ilvl="0" w:tentative="0">
      <w:start w:val="2"/>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ZkNTA2MTcyODQzOTM1MTM3OTYzNzNhNWUzNzRlNjMifQ=="/>
  </w:docVars>
  <w:rsids>
    <w:rsidRoot w:val="211C5E9E"/>
    <w:rsid w:val="000D64EF"/>
    <w:rsid w:val="002170BB"/>
    <w:rsid w:val="002408FA"/>
    <w:rsid w:val="0039276B"/>
    <w:rsid w:val="00665E16"/>
    <w:rsid w:val="006F6B9C"/>
    <w:rsid w:val="00806BA6"/>
    <w:rsid w:val="00825050"/>
    <w:rsid w:val="00872065"/>
    <w:rsid w:val="00D874DF"/>
    <w:rsid w:val="00E32389"/>
    <w:rsid w:val="010B40AB"/>
    <w:rsid w:val="01187C68"/>
    <w:rsid w:val="014D6CF6"/>
    <w:rsid w:val="01664B89"/>
    <w:rsid w:val="01F40938"/>
    <w:rsid w:val="02056920"/>
    <w:rsid w:val="021D6F9D"/>
    <w:rsid w:val="029928E1"/>
    <w:rsid w:val="02A65FBD"/>
    <w:rsid w:val="02FC52F3"/>
    <w:rsid w:val="031F2074"/>
    <w:rsid w:val="03524B58"/>
    <w:rsid w:val="03DD28B8"/>
    <w:rsid w:val="03EA4B43"/>
    <w:rsid w:val="042E0790"/>
    <w:rsid w:val="04B70A55"/>
    <w:rsid w:val="04FB2878"/>
    <w:rsid w:val="05443EFD"/>
    <w:rsid w:val="054664F1"/>
    <w:rsid w:val="05663CF4"/>
    <w:rsid w:val="05AD6A9C"/>
    <w:rsid w:val="05B06857"/>
    <w:rsid w:val="05E93EA6"/>
    <w:rsid w:val="05FE43BE"/>
    <w:rsid w:val="061B3F46"/>
    <w:rsid w:val="062A7806"/>
    <w:rsid w:val="06336EB1"/>
    <w:rsid w:val="06AC4BB7"/>
    <w:rsid w:val="06D26025"/>
    <w:rsid w:val="06D546E6"/>
    <w:rsid w:val="06D8507F"/>
    <w:rsid w:val="06DE7E60"/>
    <w:rsid w:val="06EF2B4B"/>
    <w:rsid w:val="073B05DB"/>
    <w:rsid w:val="07921708"/>
    <w:rsid w:val="07926EFD"/>
    <w:rsid w:val="07D0001B"/>
    <w:rsid w:val="080C528C"/>
    <w:rsid w:val="083256C7"/>
    <w:rsid w:val="086E3851"/>
    <w:rsid w:val="08A0113A"/>
    <w:rsid w:val="08A020EE"/>
    <w:rsid w:val="08A94C84"/>
    <w:rsid w:val="08DD607C"/>
    <w:rsid w:val="09562F17"/>
    <w:rsid w:val="09567B17"/>
    <w:rsid w:val="0A106309"/>
    <w:rsid w:val="0A7E2CFB"/>
    <w:rsid w:val="0A8F1C53"/>
    <w:rsid w:val="0AAA2C0B"/>
    <w:rsid w:val="0ACB4715"/>
    <w:rsid w:val="0AD23F62"/>
    <w:rsid w:val="0B1D6E38"/>
    <w:rsid w:val="0BCE25A8"/>
    <w:rsid w:val="0BDA6B88"/>
    <w:rsid w:val="0C0F5E44"/>
    <w:rsid w:val="0C1C6896"/>
    <w:rsid w:val="0C203AFA"/>
    <w:rsid w:val="0C562C2D"/>
    <w:rsid w:val="0CF42123"/>
    <w:rsid w:val="0D0B79CF"/>
    <w:rsid w:val="0D4F38E5"/>
    <w:rsid w:val="0D5F0112"/>
    <w:rsid w:val="0D6C40CA"/>
    <w:rsid w:val="0D8C0DB0"/>
    <w:rsid w:val="0DA0170B"/>
    <w:rsid w:val="0E5D47D3"/>
    <w:rsid w:val="0E934D93"/>
    <w:rsid w:val="0EA64E97"/>
    <w:rsid w:val="0F2F78A1"/>
    <w:rsid w:val="0F324BC8"/>
    <w:rsid w:val="0F4263DC"/>
    <w:rsid w:val="0F621A43"/>
    <w:rsid w:val="0F7171EA"/>
    <w:rsid w:val="0F7558E4"/>
    <w:rsid w:val="0F952064"/>
    <w:rsid w:val="11216052"/>
    <w:rsid w:val="113632A8"/>
    <w:rsid w:val="11827026"/>
    <w:rsid w:val="122817CA"/>
    <w:rsid w:val="123F3A8C"/>
    <w:rsid w:val="12546B8E"/>
    <w:rsid w:val="12611B7B"/>
    <w:rsid w:val="12E00FDA"/>
    <w:rsid w:val="137D24C0"/>
    <w:rsid w:val="13C51255"/>
    <w:rsid w:val="13E93096"/>
    <w:rsid w:val="145326AB"/>
    <w:rsid w:val="14933C19"/>
    <w:rsid w:val="14A12AE0"/>
    <w:rsid w:val="14EE4FA2"/>
    <w:rsid w:val="14FD7F56"/>
    <w:rsid w:val="15095D81"/>
    <w:rsid w:val="150C64A0"/>
    <w:rsid w:val="15877D00"/>
    <w:rsid w:val="158E5FD7"/>
    <w:rsid w:val="15E72474"/>
    <w:rsid w:val="16017DF9"/>
    <w:rsid w:val="16343F05"/>
    <w:rsid w:val="165327F6"/>
    <w:rsid w:val="16B07F65"/>
    <w:rsid w:val="16D1598B"/>
    <w:rsid w:val="16F35F39"/>
    <w:rsid w:val="17261DEB"/>
    <w:rsid w:val="17472BC3"/>
    <w:rsid w:val="17496559"/>
    <w:rsid w:val="174C0DE1"/>
    <w:rsid w:val="17576D25"/>
    <w:rsid w:val="1790411E"/>
    <w:rsid w:val="1794228A"/>
    <w:rsid w:val="17CA5F4B"/>
    <w:rsid w:val="182D7DE6"/>
    <w:rsid w:val="183B4892"/>
    <w:rsid w:val="183F1194"/>
    <w:rsid w:val="184C4B95"/>
    <w:rsid w:val="188E215E"/>
    <w:rsid w:val="188E6164"/>
    <w:rsid w:val="18B10CDD"/>
    <w:rsid w:val="18D0161E"/>
    <w:rsid w:val="18DB42E4"/>
    <w:rsid w:val="19FE255B"/>
    <w:rsid w:val="19FF0137"/>
    <w:rsid w:val="1A886BA6"/>
    <w:rsid w:val="1AD35775"/>
    <w:rsid w:val="1AF102F0"/>
    <w:rsid w:val="1B225673"/>
    <w:rsid w:val="1B3B7B38"/>
    <w:rsid w:val="1B420FAF"/>
    <w:rsid w:val="1B67441D"/>
    <w:rsid w:val="1C4739BD"/>
    <w:rsid w:val="1D293AF4"/>
    <w:rsid w:val="1D441368"/>
    <w:rsid w:val="1D44194E"/>
    <w:rsid w:val="1D716D05"/>
    <w:rsid w:val="1D7E6969"/>
    <w:rsid w:val="1D86031B"/>
    <w:rsid w:val="1E0B7AFB"/>
    <w:rsid w:val="1EB07BDE"/>
    <w:rsid w:val="1EC760B6"/>
    <w:rsid w:val="1EC97FED"/>
    <w:rsid w:val="1ED85A70"/>
    <w:rsid w:val="1F194617"/>
    <w:rsid w:val="1F26422A"/>
    <w:rsid w:val="1F3030EA"/>
    <w:rsid w:val="1F5B37D6"/>
    <w:rsid w:val="1F5D11ED"/>
    <w:rsid w:val="1FBE225D"/>
    <w:rsid w:val="1FC43B84"/>
    <w:rsid w:val="203565D7"/>
    <w:rsid w:val="2074276B"/>
    <w:rsid w:val="20AC3020"/>
    <w:rsid w:val="211C5E9E"/>
    <w:rsid w:val="213B2FC0"/>
    <w:rsid w:val="21424EBE"/>
    <w:rsid w:val="2179689B"/>
    <w:rsid w:val="21BF615B"/>
    <w:rsid w:val="22115CEA"/>
    <w:rsid w:val="22236BC5"/>
    <w:rsid w:val="222D32B6"/>
    <w:rsid w:val="2274049C"/>
    <w:rsid w:val="22896DD1"/>
    <w:rsid w:val="22960167"/>
    <w:rsid w:val="22AD3CC8"/>
    <w:rsid w:val="22D0481F"/>
    <w:rsid w:val="22DB78DD"/>
    <w:rsid w:val="22E45E62"/>
    <w:rsid w:val="22EB629E"/>
    <w:rsid w:val="232254EC"/>
    <w:rsid w:val="232F6E7D"/>
    <w:rsid w:val="2377394A"/>
    <w:rsid w:val="23842E98"/>
    <w:rsid w:val="239065F9"/>
    <w:rsid w:val="24862CAD"/>
    <w:rsid w:val="24E664E5"/>
    <w:rsid w:val="255570F9"/>
    <w:rsid w:val="25637D94"/>
    <w:rsid w:val="259043E5"/>
    <w:rsid w:val="259108B1"/>
    <w:rsid w:val="25E94A21"/>
    <w:rsid w:val="25FB68B1"/>
    <w:rsid w:val="260B3AF2"/>
    <w:rsid w:val="2624673B"/>
    <w:rsid w:val="262E130E"/>
    <w:rsid w:val="26467763"/>
    <w:rsid w:val="26DE69D8"/>
    <w:rsid w:val="26F17E36"/>
    <w:rsid w:val="27532138"/>
    <w:rsid w:val="276B700F"/>
    <w:rsid w:val="276C4599"/>
    <w:rsid w:val="27B35202"/>
    <w:rsid w:val="280271E1"/>
    <w:rsid w:val="281222F4"/>
    <w:rsid w:val="28195CEE"/>
    <w:rsid w:val="281B56F9"/>
    <w:rsid w:val="283E32E4"/>
    <w:rsid w:val="28462B4C"/>
    <w:rsid w:val="28613A1D"/>
    <w:rsid w:val="28AF07A1"/>
    <w:rsid w:val="29265278"/>
    <w:rsid w:val="294A1943"/>
    <w:rsid w:val="297E71F7"/>
    <w:rsid w:val="299B7DC6"/>
    <w:rsid w:val="29C15505"/>
    <w:rsid w:val="2A537FFC"/>
    <w:rsid w:val="2A5B5DCB"/>
    <w:rsid w:val="2A7524A0"/>
    <w:rsid w:val="2A80595B"/>
    <w:rsid w:val="2ABB0809"/>
    <w:rsid w:val="2ACF557C"/>
    <w:rsid w:val="2AE86769"/>
    <w:rsid w:val="2B350012"/>
    <w:rsid w:val="2B3B6C33"/>
    <w:rsid w:val="2B4C46A1"/>
    <w:rsid w:val="2B9508C0"/>
    <w:rsid w:val="2BA57031"/>
    <w:rsid w:val="2BB006B2"/>
    <w:rsid w:val="2BB475F7"/>
    <w:rsid w:val="2BCA57D5"/>
    <w:rsid w:val="2BCF7040"/>
    <w:rsid w:val="2BFF463C"/>
    <w:rsid w:val="2C285194"/>
    <w:rsid w:val="2C921843"/>
    <w:rsid w:val="2CC7565B"/>
    <w:rsid w:val="2CCB76D4"/>
    <w:rsid w:val="2D332220"/>
    <w:rsid w:val="2DA812E7"/>
    <w:rsid w:val="2DBB26D9"/>
    <w:rsid w:val="2DBF5B51"/>
    <w:rsid w:val="2E032846"/>
    <w:rsid w:val="2E3A7844"/>
    <w:rsid w:val="2EFC3B6C"/>
    <w:rsid w:val="2F164D83"/>
    <w:rsid w:val="2F1C3757"/>
    <w:rsid w:val="2F2A0205"/>
    <w:rsid w:val="2F8B3CAB"/>
    <w:rsid w:val="2FD23227"/>
    <w:rsid w:val="30136344"/>
    <w:rsid w:val="309C3F1F"/>
    <w:rsid w:val="30CF47F4"/>
    <w:rsid w:val="30E90531"/>
    <w:rsid w:val="3135771C"/>
    <w:rsid w:val="31367DA8"/>
    <w:rsid w:val="31396E4A"/>
    <w:rsid w:val="316105EC"/>
    <w:rsid w:val="316E45FD"/>
    <w:rsid w:val="3172371F"/>
    <w:rsid w:val="31B03292"/>
    <w:rsid w:val="31D80FB1"/>
    <w:rsid w:val="31DC7332"/>
    <w:rsid w:val="32525E41"/>
    <w:rsid w:val="32AF57D6"/>
    <w:rsid w:val="336631F3"/>
    <w:rsid w:val="336A3EED"/>
    <w:rsid w:val="337F3911"/>
    <w:rsid w:val="33A32372"/>
    <w:rsid w:val="33BA7DFE"/>
    <w:rsid w:val="340B3567"/>
    <w:rsid w:val="347551E2"/>
    <w:rsid w:val="347F4499"/>
    <w:rsid w:val="34936269"/>
    <w:rsid w:val="34E4063A"/>
    <w:rsid w:val="35100759"/>
    <w:rsid w:val="3515716A"/>
    <w:rsid w:val="35240C85"/>
    <w:rsid w:val="35392AF8"/>
    <w:rsid w:val="357A459B"/>
    <w:rsid w:val="357E0286"/>
    <w:rsid w:val="35B807ED"/>
    <w:rsid w:val="35D559B6"/>
    <w:rsid w:val="36545A89"/>
    <w:rsid w:val="36603F29"/>
    <w:rsid w:val="36A3719F"/>
    <w:rsid w:val="36C864D1"/>
    <w:rsid w:val="36D20094"/>
    <w:rsid w:val="36D415FA"/>
    <w:rsid w:val="36DA5ED5"/>
    <w:rsid w:val="37095A8E"/>
    <w:rsid w:val="37277A8D"/>
    <w:rsid w:val="3773368F"/>
    <w:rsid w:val="37D62846"/>
    <w:rsid w:val="380D0B33"/>
    <w:rsid w:val="38470308"/>
    <w:rsid w:val="3853419E"/>
    <w:rsid w:val="38965E3D"/>
    <w:rsid w:val="389D4A3E"/>
    <w:rsid w:val="38EC61BF"/>
    <w:rsid w:val="3905415B"/>
    <w:rsid w:val="39062272"/>
    <w:rsid w:val="390A0DF4"/>
    <w:rsid w:val="395B041E"/>
    <w:rsid w:val="39EC4AFF"/>
    <w:rsid w:val="3A84433E"/>
    <w:rsid w:val="3A9A1DE8"/>
    <w:rsid w:val="3AE872FE"/>
    <w:rsid w:val="3AED510D"/>
    <w:rsid w:val="3B235963"/>
    <w:rsid w:val="3B2918EF"/>
    <w:rsid w:val="3B3A4529"/>
    <w:rsid w:val="3BC90C15"/>
    <w:rsid w:val="3BE56DE4"/>
    <w:rsid w:val="3C3C2B74"/>
    <w:rsid w:val="3CD86D14"/>
    <w:rsid w:val="3CE45B81"/>
    <w:rsid w:val="3D074B3B"/>
    <w:rsid w:val="3DA50AED"/>
    <w:rsid w:val="3DAA3151"/>
    <w:rsid w:val="3DC26C62"/>
    <w:rsid w:val="3E293933"/>
    <w:rsid w:val="3E5E653F"/>
    <w:rsid w:val="3ED03969"/>
    <w:rsid w:val="3F24357A"/>
    <w:rsid w:val="3F3601E7"/>
    <w:rsid w:val="3F840D25"/>
    <w:rsid w:val="3FBE3F22"/>
    <w:rsid w:val="3FBF047D"/>
    <w:rsid w:val="402A261B"/>
    <w:rsid w:val="404150F0"/>
    <w:rsid w:val="40C23C26"/>
    <w:rsid w:val="40F168D4"/>
    <w:rsid w:val="410E3E35"/>
    <w:rsid w:val="411F63C7"/>
    <w:rsid w:val="41210197"/>
    <w:rsid w:val="41276A5B"/>
    <w:rsid w:val="41913B31"/>
    <w:rsid w:val="41F93BD5"/>
    <w:rsid w:val="42481188"/>
    <w:rsid w:val="426F6651"/>
    <w:rsid w:val="434D0BEA"/>
    <w:rsid w:val="438E0D72"/>
    <w:rsid w:val="43BD594F"/>
    <w:rsid w:val="43BD6E5F"/>
    <w:rsid w:val="43DE0290"/>
    <w:rsid w:val="442248B5"/>
    <w:rsid w:val="444100AE"/>
    <w:rsid w:val="444D0A0A"/>
    <w:rsid w:val="44752BEB"/>
    <w:rsid w:val="44FA4EF4"/>
    <w:rsid w:val="4584708C"/>
    <w:rsid w:val="45C5382E"/>
    <w:rsid w:val="46062DBB"/>
    <w:rsid w:val="46AA0A1A"/>
    <w:rsid w:val="46C17152"/>
    <w:rsid w:val="47315390"/>
    <w:rsid w:val="4762044C"/>
    <w:rsid w:val="477C4E5E"/>
    <w:rsid w:val="47AB2748"/>
    <w:rsid w:val="47C13185"/>
    <w:rsid w:val="47E72969"/>
    <w:rsid w:val="48116909"/>
    <w:rsid w:val="481C4FC6"/>
    <w:rsid w:val="48700945"/>
    <w:rsid w:val="48737D45"/>
    <w:rsid w:val="48EE45C9"/>
    <w:rsid w:val="491D4DEC"/>
    <w:rsid w:val="49207B14"/>
    <w:rsid w:val="49285640"/>
    <w:rsid w:val="495B5D96"/>
    <w:rsid w:val="49790728"/>
    <w:rsid w:val="49AF30B9"/>
    <w:rsid w:val="49BF5130"/>
    <w:rsid w:val="49C83E68"/>
    <w:rsid w:val="4A6D3872"/>
    <w:rsid w:val="4A821AF6"/>
    <w:rsid w:val="4AC26658"/>
    <w:rsid w:val="4B0B5397"/>
    <w:rsid w:val="4B1023CE"/>
    <w:rsid w:val="4B634A4C"/>
    <w:rsid w:val="4B9A6082"/>
    <w:rsid w:val="4BA82D58"/>
    <w:rsid w:val="4BE22696"/>
    <w:rsid w:val="4BF01F64"/>
    <w:rsid w:val="4BF80E8F"/>
    <w:rsid w:val="4C5977B9"/>
    <w:rsid w:val="4C6526CB"/>
    <w:rsid w:val="4C9E438A"/>
    <w:rsid w:val="4D5F2A46"/>
    <w:rsid w:val="4D6B13C9"/>
    <w:rsid w:val="4D903C3B"/>
    <w:rsid w:val="4DB1704B"/>
    <w:rsid w:val="4DE66E38"/>
    <w:rsid w:val="4E423306"/>
    <w:rsid w:val="4E553AA1"/>
    <w:rsid w:val="4E670003"/>
    <w:rsid w:val="4E7C6BC9"/>
    <w:rsid w:val="4EA85EEE"/>
    <w:rsid w:val="4EB25D29"/>
    <w:rsid w:val="4EF34D49"/>
    <w:rsid w:val="4F1846A4"/>
    <w:rsid w:val="4F855250"/>
    <w:rsid w:val="4FD10CBB"/>
    <w:rsid w:val="4FF45F63"/>
    <w:rsid w:val="4FF76175"/>
    <w:rsid w:val="50080D96"/>
    <w:rsid w:val="50B85483"/>
    <w:rsid w:val="512248A8"/>
    <w:rsid w:val="51B92E52"/>
    <w:rsid w:val="51DA2063"/>
    <w:rsid w:val="52074F10"/>
    <w:rsid w:val="52253F84"/>
    <w:rsid w:val="52580688"/>
    <w:rsid w:val="52821927"/>
    <w:rsid w:val="52D603D7"/>
    <w:rsid w:val="52E02246"/>
    <w:rsid w:val="53073C53"/>
    <w:rsid w:val="5310471A"/>
    <w:rsid w:val="533739C2"/>
    <w:rsid w:val="5354552A"/>
    <w:rsid w:val="53592D2A"/>
    <w:rsid w:val="5378770C"/>
    <w:rsid w:val="53CB17DA"/>
    <w:rsid w:val="53F47EED"/>
    <w:rsid w:val="543654E8"/>
    <w:rsid w:val="54430082"/>
    <w:rsid w:val="54880FE8"/>
    <w:rsid w:val="54A316DC"/>
    <w:rsid w:val="54BD2BC9"/>
    <w:rsid w:val="550358F5"/>
    <w:rsid w:val="559D7710"/>
    <w:rsid w:val="55AF0AB0"/>
    <w:rsid w:val="56221648"/>
    <w:rsid w:val="566A3BF3"/>
    <w:rsid w:val="566E317A"/>
    <w:rsid w:val="5689175C"/>
    <w:rsid w:val="56E462C9"/>
    <w:rsid w:val="57074E75"/>
    <w:rsid w:val="57454E17"/>
    <w:rsid w:val="57455C8A"/>
    <w:rsid w:val="574646F4"/>
    <w:rsid w:val="57544CF8"/>
    <w:rsid w:val="577B62F7"/>
    <w:rsid w:val="578C6ECB"/>
    <w:rsid w:val="57B27AB7"/>
    <w:rsid w:val="581273AA"/>
    <w:rsid w:val="58940C49"/>
    <w:rsid w:val="58B01CB2"/>
    <w:rsid w:val="58BE0730"/>
    <w:rsid w:val="590349FE"/>
    <w:rsid w:val="595919A1"/>
    <w:rsid w:val="59B968F8"/>
    <w:rsid w:val="59CF10A3"/>
    <w:rsid w:val="59D23BBA"/>
    <w:rsid w:val="5A28602A"/>
    <w:rsid w:val="5A590706"/>
    <w:rsid w:val="5A913E75"/>
    <w:rsid w:val="5ABA276A"/>
    <w:rsid w:val="5AEF11A3"/>
    <w:rsid w:val="5B356A9D"/>
    <w:rsid w:val="5B743750"/>
    <w:rsid w:val="5B894F0A"/>
    <w:rsid w:val="5B8C2EFD"/>
    <w:rsid w:val="5B8E5623"/>
    <w:rsid w:val="5B943004"/>
    <w:rsid w:val="5BD30F7F"/>
    <w:rsid w:val="5BEE5AAA"/>
    <w:rsid w:val="5C1800A8"/>
    <w:rsid w:val="5C373BCE"/>
    <w:rsid w:val="5C567917"/>
    <w:rsid w:val="5C746B85"/>
    <w:rsid w:val="5C9C6A7E"/>
    <w:rsid w:val="5CC326A5"/>
    <w:rsid w:val="5D033F85"/>
    <w:rsid w:val="5D0B71FA"/>
    <w:rsid w:val="5DAA492A"/>
    <w:rsid w:val="5DB93D9B"/>
    <w:rsid w:val="5DBE2CD7"/>
    <w:rsid w:val="5DCF583A"/>
    <w:rsid w:val="5DE74DAC"/>
    <w:rsid w:val="5EA52C67"/>
    <w:rsid w:val="5FA0756E"/>
    <w:rsid w:val="5FA60936"/>
    <w:rsid w:val="5FAA75D0"/>
    <w:rsid w:val="60616E02"/>
    <w:rsid w:val="60843C8D"/>
    <w:rsid w:val="61FA19B7"/>
    <w:rsid w:val="622F5D88"/>
    <w:rsid w:val="623E7D19"/>
    <w:rsid w:val="6256795C"/>
    <w:rsid w:val="628232F6"/>
    <w:rsid w:val="62E82F9B"/>
    <w:rsid w:val="630425EA"/>
    <w:rsid w:val="630B28A1"/>
    <w:rsid w:val="631E2BA7"/>
    <w:rsid w:val="63315365"/>
    <w:rsid w:val="633E7878"/>
    <w:rsid w:val="635A243B"/>
    <w:rsid w:val="635B5B17"/>
    <w:rsid w:val="635F3637"/>
    <w:rsid w:val="638E55BC"/>
    <w:rsid w:val="639B0CE2"/>
    <w:rsid w:val="640D455F"/>
    <w:rsid w:val="64215503"/>
    <w:rsid w:val="64281BE2"/>
    <w:rsid w:val="64300F7E"/>
    <w:rsid w:val="64404188"/>
    <w:rsid w:val="644605D9"/>
    <w:rsid w:val="644D20A5"/>
    <w:rsid w:val="64D802BB"/>
    <w:rsid w:val="64E31D79"/>
    <w:rsid w:val="64E469B5"/>
    <w:rsid w:val="64F64ECF"/>
    <w:rsid w:val="650B448E"/>
    <w:rsid w:val="654A4C74"/>
    <w:rsid w:val="654D4C68"/>
    <w:rsid w:val="657B5005"/>
    <w:rsid w:val="65A96638"/>
    <w:rsid w:val="66017EFF"/>
    <w:rsid w:val="660A3896"/>
    <w:rsid w:val="668D6E30"/>
    <w:rsid w:val="66AA75B2"/>
    <w:rsid w:val="66CB59AE"/>
    <w:rsid w:val="67223DB3"/>
    <w:rsid w:val="677302C0"/>
    <w:rsid w:val="679F75EB"/>
    <w:rsid w:val="681E5BC1"/>
    <w:rsid w:val="681F3E76"/>
    <w:rsid w:val="686C5B05"/>
    <w:rsid w:val="6871043A"/>
    <w:rsid w:val="68B10DDC"/>
    <w:rsid w:val="68F4678E"/>
    <w:rsid w:val="69201F5B"/>
    <w:rsid w:val="693E234D"/>
    <w:rsid w:val="69452BA7"/>
    <w:rsid w:val="69C16AC8"/>
    <w:rsid w:val="69E11C9F"/>
    <w:rsid w:val="69E17442"/>
    <w:rsid w:val="6A301353"/>
    <w:rsid w:val="6A42796A"/>
    <w:rsid w:val="6A84054D"/>
    <w:rsid w:val="6ACC5C18"/>
    <w:rsid w:val="6B331DF3"/>
    <w:rsid w:val="6B412884"/>
    <w:rsid w:val="6BB05F70"/>
    <w:rsid w:val="6BC351B9"/>
    <w:rsid w:val="6C7861AE"/>
    <w:rsid w:val="6CDF5129"/>
    <w:rsid w:val="6CEC2EB1"/>
    <w:rsid w:val="6D044BF0"/>
    <w:rsid w:val="6D510221"/>
    <w:rsid w:val="6DC0753E"/>
    <w:rsid w:val="6DD40C4B"/>
    <w:rsid w:val="6E07422E"/>
    <w:rsid w:val="6E0E466D"/>
    <w:rsid w:val="6E2A7A1D"/>
    <w:rsid w:val="6E4100A0"/>
    <w:rsid w:val="6E615279"/>
    <w:rsid w:val="6E837759"/>
    <w:rsid w:val="6EE92C45"/>
    <w:rsid w:val="6F177880"/>
    <w:rsid w:val="6F5050A4"/>
    <w:rsid w:val="6F95046D"/>
    <w:rsid w:val="6F9B73ED"/>
    <w:rsid w:val="6FB6638D"/>
    <w:rsid w:val="6FCE2F14"/>
    <w:rsid w:val="6FDB523D"/>
    <w:rsid w:val="700328C3"/>
    <w:rsid w:val="704F54C0"/>
    <w:rsid w:val="70674CA0"/>
    <w:rsid w:val="70700B5A"/>
    <w:rsid w:val="70785EA5"/>
    <w:rsid w:val="708F1642"/>
    <w:rsid w:val="70FD3C92"/>
    <w:rsid w:val="7104334A"/>
    <w:rsid w:val="71233482"/>
    <w:rsid w:val="71600BF4"/>
    <w:rsid w:val="716D619A"/>
    <w:rsid w:val="717464FF"/>
    <w:rsid w:val="719E1FDE"/>
    <w:rsid w:val="71A6328E"/>
    <w:rsid w:val="724D5E36"/>
    <w:rsid w:val="72564A5D"/>
    <w:rsid w:val="725F13E5"/>
    <w:rsid w:val="726C5D34"/>
    <w:rsid w:val="729D6D51"/>
    <w:rsid w:val="72FA42FD"/>
    <w:rsid w:val="730A0788"/>
    <w:rsid w:val="73212BAB"/>
    <w:rsid w:val="733F354A"/>
    <w:rsid w:val="738F5797"/>
    <w:rsid w:val="73BC3584"/>
    <w:rsid w:val="73C11084"/>
    <w:rsid w:val="73ED63CB"/>
    <w:rsid w:val="74251D33"/>
    <w:rsid w:val="74D55507"/>
    <w:rsid w:val="74DE4980"/>
    <w:rsid w:val="752A648E"/>
    <w:rsid w:val="75B30477"/>
    <w:rsid w:val="762D7AD5"/>
    <w:rsid w:val="764637AE"/>
    <w:rsid w:val="764950BD"/>
    <w:rsid w:val="76596FA3"/>
    <w:rsid w:val="768B1CA6"/>
    <w:rsid w:val="76D51CCC"/>
    <w:rsid w:val="77503EC2"/>
    <w:rsid w:val="775742AE"/>
    <w:rsid w:val="778E57EE"/>
    <w:rsid w:val="77AB7071"/>
    <w:rsid w:val="784C0740"/>
    <w:rsid w:val="79137121"/>
    <w:rsid w:val="79412D92"/>
    <w:rsid w:val="79570BE0"/>
    <w:rsid w:val="79993D5C"/>
    <w:rsid w:val="79CB53EC"/>
    <w:rsid w:val="79D55779"/>
    <w:rsid w:val="79D900C4"/>
    <w:rsid w:val="7A27288F"/>
    <w:rsid w:val="7A2E6E8A"/>
    <w:rsid w:val="7AC128B0"/>
    <w:rsid w:val="7B1B3E90"/>
    <w:rsid w:val="7B7A1D62"/>
    <w:rsid w:val="7BD5530C"/>
    <w:rsid w:val="7BFB00FB"/>
    <w:rsid w:val="7C1F3FB5"/>
    <w:rsid w:val="7CF4275B"/>
    <w:rsid w:val="7D867EAB"/>
    <w:rsid w:val="7D893F24"/>
    <w:rsid w:val="7D8959D4"/>
    <w:rsid w:val="7DAD305A"/>
    <w:rsid w:val="7DFE3C66"/>
    <w:rsid w:val="7E0518F3"/>
    <w:rsid w:val="7E711EDD"/>
    <w:rsid w:val="7E766FE8"/>
    <w:rsid w:val="7EA65804"/>
    <w:rsid w:val="7EB5123F"/>
    <w:rsid w:val="7EDE475D"/>
    <w:rsid w:val="7F8F41C8"/>
    <w:rsid w:val="7FC0018F"/>
    <w:rsid w:val="7FED0C63"/>
    <w:rsid w:val="7FFA6F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99"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heme="minorBidi"/>
      <w:sz w:val="22"/>
      <w:szCs w:val="22"/>
      <w:lang w:val="en-US" w:eastAsia="zh-CN" w:bidi="ar-SA"/>
    </w:rPr>
  </w:style>
  <w:style w:type="paragraph" w:styleId="5">
    <w:name w:val="heading 1"/>
    <w:basedOn w:val="1"/>
    <w:next w:val="1"/>
    <w:qFormat/>
    <w:uiPriority w:val="0"/>
    <w:pPr>
      <w:keepNext/>
      <w:keepLines/>
      <w:spacing w:before="340" w:after="330"/>
      <w:outlineLvl w:val="0"/>
    </w:pPr>
    <w:rPr>
      <w:b/>
      <w:bCs/>
      <w:kern w:val="44"/>
      <w:sz w:val="32"/>
      <w:szCs w:val="44"/>
    </w:rPr>
  </w:style>
  <w:style w:type="character" w:default="1" w:styleId="19">
    <w:name w:val="Default Paragraph Font"/>
    <w:semiHidden/>
    <w:unhideWhenUsed/>
    <w:qFormat/>
    <w:uiPriority w:val="1"/>
  </w:style>
  <w:style w:type="table" w:default="1" w:styleId="17">
    <w:name w:val="Normal Table"/>
    <w:semiHidden/>
    <w:unhideWhenUsed/>
    <w:uiPriority w:val="99"/>
    <w:tblPr>
      <w:tblCellMar>
        <w:top w:w="0" w:type="dxa"/>
        <w:left w:w="108" w:type="dxa"/>
        <w:bottom w:w="0" w:type="dxa"/>
        <w:right w:w="108" w:type="dxa"/>
      </w:tblCellMar>
    </w:tblPr>
  </w:style>
  <w:style w:type="paragraph" w:customStyle="1" w:styleId="2">
    <w:name w:val="Default"/>
    <w:basedOn w:val="3"/>
    <w:next w:val="4"/>
    <w:qFormat/>
    <w:uiPriority w:val="0"/>
    <w:pPr>
      <w:widowControl w:val="0"/>
      <w:autoSpaceDE w:val="0"/>
      <w:autoSpaceDN w:val="0"/>
    </w:pPr>
    <w:rPr>
      <w:rFonts w:hAnsi="宋体" w:eastAsia="等线" w:cs="宋体"/>
      <w:color w:val="000000"/>
      <w:sz w:val="24"/>
      <w:szCs w:val="24"/>
    </w:rPr>
  </w:style>
  <w:style w:type="paragraph" w:customStyle="1" w:styleId="3">
    <w:name w:val="纯文本1"/>
    <w:basedOn w:val="1"/>
    <w:qFormat/>
    <w:uiPriority w:val="0"/>
    <w:pPr>
      <w:textAlignment w:val="baseline"/>
    </w:pPr>
    <w:rPr>
      <w:rFonts w:ascii="宋体" w:hAnsi="Courier New"/>
    </w:rPr>
  </w:style>
  <w:style w:type="paragraph" w:styleId="4">
    <w:name w:val="List 3"/>
    <w:next w:val="1"/>
    <w:qFormat/>
    <w:uiPriority w:val="99"/>
    <w:pPr>
      <w:widowControl w:val="0"/>
      <w:autoSpaceDE w:val="0"/>
      <w:autoSpaceDN w:val="0"/>
      <w:adjustRightInd w:val="0"/>
      <w:spacing w:line="288" w:lineRule="auto"/>
      <w:ind w:left="1260" w:hanging="420"/>
      <w:textAlignment w:val="baseline"/>
    </w:pPr>
    <w:rPr>
      <w:rFonts w:ascii="Calibri" w:hAnsi="Calibri" w:eastAsia="宋体" w:cs="Times New Roman"/>
      <w:sz w:val="24"/>
      <w:szCs w:val="21"/>
      <w:lang w:val="en-US" w:eastAsia="zh-CN" w:bidi="ar-SA"/>
    </w:rPr>
  </w:style>
  <w:style w:type="paragraph" w:styleId="6">
    <w:name w:val="Normal Indent"/>
    <w:basedOn w:val="1"/>
    <w:qFormat/>
    <w:uiPriority w:val="0"/>
    <w:pPr>
      <w:ind w:firstLine="420"/>
    </w:pPr>
    <w:rPr>
      <w:szCs w:val="20"/>
    </w:rPr>
  </w:style>
  <w:style w:type="paragraph" w:styleId="7">
    <w:name w:val="annotation text"/>
    <w:basedOn w:val="1"/>
    <w:link w:val="39"/>
    <w:qFormat/>
    <w:uiPriority w:val="0"/>
  </w:style>
  <w:style w:type="paragraph" w:styleId="8">
    <w:name w:val="Body Text"/>
    <w:basedOn w:val="1"/>
    <w:next w:val="9"/>
    <w:qFormat/>
    <w:uiPriority w:val="0"/>
    <w:pPr>
      <w:spacing w:line="360" w:lineRule="auto"/>
    </w:pPr>
    <w:rPr>
      <w:szCs w:val="24"/>
    </w:rPr>
  </w:style>
  <w:style w:type="paragraph" w:styleId="9">
    <w:name w:val="Body Text First Indent 2"/>
    <w:unhideWhenUsed/>
    <w:qFormat/>
    <w:uiPriority w:val="99"/>
    <w:pPr>
      <w:spacing w:after="120"/>
      <w:ind w:left="420" w:firstLine="210"/>
      <w:jc w:val="both"/>
    </w:pPr>
    <w:rPr>
      <w:rFonts w:ascii="Times New Roman" w:hAnsi="Calibri" w:eastAsia="宋体" w:cs="Times New Roman"/>
      <w:sz w:val="28"/>
      <w:szCs w:val="21"/>
      <w:lang w:val="en-US" w:eastAsia="zh-CN" w:bidi="ar-SA"/>
    </w:rPr>
  </w:style>
  <w:style w:type="paragraph" w:styleId="10">
    <w:name w:val="Body Text Indent"/>
    <w:basedOn w:val="1"/>
    <w:qFormat/>
    <w:uiPriority w:val="0"/>
    <w:pPr>
      <w:spacing w:line="300" w:lineRule="auto"/>
      <w:ind w:firstLine="454"/>
    </w:pPr>
    <w:rPr>
      <w:sz w:val="24"/>
    </w:rPr>
  </w:style>
  <w:style w:type="paragraph" w:styleId="11">
    <w:name w:val="Body Text Indent 2"/>
    <w:basedOn w:val="1"/>
    <w:qFormat/>
    <w:uiPriority w:val="0"/>
    <w:pPr>
      <w:ind w:firstLine="430"/>
    </w:pPr>
    <w:rPr>
      <w:sz w:val="24"/>
      <w:szCs w:val="20"/>
    </w:rPr>
  </w:style>
  <w:style w:type="paragraph" w:styleId="12">
    <w:name w:val="Balloon Text"/>
    <w:basedOn w:val="1"/>
    <w:link w:val="41"/>
    <w:qFormat/>
    <w:uiPriority w:val="0"/>
    <w:pPr>
      <w:spacing w:after="0"/>
    </w:pPr>
    <w:rPr>
      <w:sz w:val="18"/>
      <w:szCs w:val="18"/>
    </w:rPr>
  </w:style>
  <w:style w:type="paragraph" w:styleId="13">
    <w:name w:val="footer"/>
    <w:basedOn w:val="1"/>
    <w:qFormat/>
    <w:uiPriority w:val="0"/>
    <w:pPr>
      <w:tabs>
        <w:tab w:val="center" w:pos="4153"/>
        <w:tab w:val="right" w:pos="8306"/>
      </w:tabs>
    </w:pPr>
    <w:rPr>
      <w:sz w:val="18"/>
      <w:szCs w:val="18"/>
    </w:rPr>
  </w:style>
  <w:style w:type="paragraph" w:styleId="1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5">
    <w:name w:val="Normal (Web)"/>
    <w:basedOn w:val="1"/>
    <w:qFormat/>
    <w:uiPriority w:val="99"/>
    <w:pPr>
      <w:spacing w:before="100" w:beforeAutospacing="1" w:after="100" w:afterAutospacing="1"/>
    </w:pPr>
    <w:rPr>
      <w:rFonts w:ascii="宋体" w:hAnsi="宋体" w:cs="宋体"/>
      <w:color w:val="000000"/>
      <w:sz w:val="24"/>
    </w:rPr>
  </w:style>
  <w:style w:type="paragraph" w:styleId="16">
    <w:name w:val="annotation subject"/>
    <w:basedOn w:val="7"/>
    <w:next w:val="7"/>
    <w:link w:val="40"/>
    <w:qFormat/>
    <w:uiPriority w:val="0"/>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page number"/>
    <w:basedOn w:val="19"/>
    <w:qFormat/>
    <w:uiPriority w:val="0"/>
  </w:style>
  <w:style w:type="character" w:styleId="21">
    <w:name w:val="annotation reference"/>
    <w:basedOn w:val="19"/>
    <w:qFormat/>
    <w:uiPriority w:val="0"/>
    <w:rPr>
      <w:sz w:val="21"/>
      <w:szCs w:val="21"/>
    </w:rPr>
  </w:style>
  <w:style w:type="paragraph" w:customStyle="1" w:styleId="22">
    <w:name w:val="正文文本缩进 21"/>
    <w:basedOn w:val="1"/>
    <w:qFormat/>
    <w:uiPriority w:val="0"/>
    <w:pPr>
      <w:widowControl w:val="0"/>
      <w:snapToGrid/>
      <w:spacing w:after="0" w:line="312" w:lineRule="atLeast"/>
      <w:ind w:firstLine="570"/>
      <w:jc w:val="distribute"/>
      <w:textAlignment w:val="baseline"/>
    </w:pPr>
    <w:rPr>
      <w:rFonts w:ascii="Times New Roman" w:hAnsi="Times New Roman" w:eastAsia="仿宋_GB2312" w:cs="Times New Roman"/>
      <w:sz w:val="28"/>
      <w:szCs w:val="20"/>
    </w:rPr>
  </w:style>
  <w:style w:type="paragraph" w:customStyle="1" w:styleId="23">
    <w:name w:val="正文文本缩进1"/>
    <w:basedOn w:val="1"/>
    <w:qFormat/>
    <w:uiPriority w:val="0"/>
    <w:pPr>
      <w:widowControl w:val="0"/>
      <w:snapToGrid/>
      <w:spacing w:after="0" w:line="233" w:lineRule="auto"/>
      <w:ind w:firstLine="570"/>
      <w:jc w:val="both"/>
      <w:textAlignment w:val="baseline"/>
    </w:pPr>
    <w:rPr>
      <w:rFonts w:ascii="仿宋_GB2312" w:hAnsi="Times New Roman" w:eastAsia="仿宋_GB2312" w:cs="Times New Roman"/>
      <w:sz w:val="28"/>
      <w:szCs w:val="20"/>
    </w:rPr>
  </w:style>
  <w:style w:type="paragraph" w:customStyle="1" w:styleId="24">
    <w:name w:val="普通(网站)1"/>
    <w:basedOn w:val="1"/>
    <w:qFormat/>
    <w:uiPriority w:val="0"/>
    <w:pPr>
      <w:adjustRightInd/>
      <w:snapToGrid/>
      <w:spacing w:before="100" w:beforeAutospacing="1" w:after="100" w:afterAutospacing="1"/>
    </w:pPr>
    <w:rPr>
      <w:rFonts w:ascii="宋体" w:hAnsi="宋体" w:eastAsia="宋体" w:cs="宋体"/>
      <w:sz w:val="24"/>
      <w:szCs w:val="24"/>
    </w:rPr>
  </w:style>
  <w:style w:type="paragraph" w:customStyle="1" w:styleId="25">
    <w:name w:val="纯文本2"/>
    <w:basedOn w:val="1"/>
    <w:qFormat/>
    <w:uiPriority w:val="0"/>
    <w:pPr>
      <w:widowControl w:val="0"/>
      <w:adjustRightInd/>
      <w:snapToGrid/>
      <w:spacing w:after="0"/>
      <w:jc w:val="both"/>
    </w:pPr>
    <w:rPr>
      <w:rFonts w:ascii="宋体" w:hAnsi="Courier New" w:eastAsia="宋体" w:cs="Times New Roman"/>
      <w:kern w:val="2"/>
      <w:sz w:val="21"/>
      <w:szCs w:val="20"/>
    </w:rPr>
  </w:style>
  <w:style w:type="character" w:customStyle="1" w:styleId="26">
    <w:name w:val="页码1"/>
    <w:basedOn w:val="19"/>
    <w:qFormat/>
    <w:uiPriority w:val="0"/>
  </w:style>
  <w:style w:type="paragraph" w:customStyle="1" w:styleId="27">
    <w:name w:val="表格1"/>
    <w:basedOn w:val="1"/>
    <w:next w:val="1"/>
    <w:qFormat/>
    <w:uiPriority w:val="0"/>
    <w:pPr>
      <w:topLinePunct/>
      <w:autoSpaceDE w:val="0"/>
      <w:autoSpaceDN w:val="0"/>
      <w:jc w:val="center"/>
      <w:textAlignment w:val="baseline"/>
    </w:pPr>
    <w:rPr>
      <w:rFonts w:ascii="宋体" w:hAnsi="Impact"/>
      <w:kern w:val="24"/>
      <w:sz w:val="28"/>
      <w:szCs w:val="20"/>
    </w:rPr>
  </w:style>
  <w:style w:type="paragraph" w:customStyle="1" w:styleId="28">
    <w:name w:val="表格2"/>
    <w:basedOn w:val="27"/>
    <w:next w:val="1"/>
    <w:qFormat/>
    <w:uiPriority w:val="0"/>
    <w:rPr>
      <w:position w:val="-28"/>
    </w:rPr>
  </w:style>
  <w:style w:type="paragraph" w:customStyle="1" w:styleId="29">
    <w:name w:val="表格 32"/>
    <w:basedOn w:val="1"/>
    <w:qFormat/>
    <w:uiPriority w:val="0"/>
    <w:pPr>
      <w:autoSpaceDE w:val="0"/>
      <w:autoSpaceDN w:val="0"/>
      <w:jc w:val="center"/>
      <w:textAlignment w:val="baseline"/>
    </w:pPr>
    <w:rPr>
      <w:rFonts w:ascii="宋体" w:hAnsi="Impact"/>
      <w:kern w:val="24"/>
      <w:szCs w:val="20"/>
    </w:rPr>
  </w:style>
  <w:style w:type="paragraph" w:customStyle="1" w:styleId="30">
    <w:name w:val="表格格式"/>
    <w:basedOn w:val="1"/>
    <w:qFormat/>
    <w:uiPriority w:val="0"/>
    <w:pPr>
      <w:spacing w:line="240" w:lineRule="atLeast"/>
      <w:jc w:val="center"/>
    </w:pPr>
    <w:rPr>
      <w:rFonts w:ascii="Calibri" w:hAnsi="Calibri"/>
    </w:rPr>
  </w:style>
  <w:style w:type="character" w:customStyle="1" w:styleId="31">
    <w:name w:val="font01"/>
    <w:basedOn w:val="19"/>
    <w:qFormat/>
    <w:uiPriority w:val="0"/>
    <w:rPr>
      <w:rFonts w:hint="eastAsia" w:ascii="宋体" w:hAnsi="宋体" w:eastAsia="宋体" w:cs="宋体"/>
      <w:color w:val="000000"/>
      <w:sz w:val="22"/>
      <w:szCs w:val="22"/>
      <w:u w:val="none"/>
    </w:rPr>
  </w:style>
  <w:style w:type="paragraph" w:customStyle="1" w:styleId="32">
    <w:name w:val="表格填充1"/>
    <w:qFormat/>
    <w:uiPriority w:val="0"/>
    <w:pPr>
      <w:widowControl w:val="0"/>
      <w:adjustRightInd w:val="0"/>
      <w:snapToGrid w:val="0"/>
      <w:spacing w:line="400" w:lineRule="exact"/>
      <w:ind w:firstLine="200" w:firstLineChars="200"/>
      <w:jc w:val="center"/>
    </w:pPr>
    <w:rPr>
      <w:rFonts w:ascii="Calibri" w:hAnsi="Calibri" w:eastAsia="宋体" w:cs="Times New Roman"/>
      <w:snapToGrid w:val="0"/>
      <w:sz w:val="21"/>
      <w:szCs w:val="18"/>
      <w:lang w:val="en-US" w:eastAsia="zh-CN" w:bidi="ar-SA"/>
    </w:rPr>
  </w:style>
  <w:style w:type="paragraph" w:customStyle="1" w:styleId="33">
    <w:name w:val="表格正文"/>
    <w:next w:val="1"/>
    <w:qFormat/>
    <w:uiPriority w:val="0"/>
    <w:pPr>
      <w:widowControl w:val="0"/>
      <w:jc w:val="center"/>
    </w:pPr>
    <w:rPr>
      <w:rFonts w:ascii="Calibri" w:hAnsi="Calibri" w:eastAsia="宋体" w:cs="Times New Roman"/>
      <w:kern w:val="2"/>
      <w:sz w:val="21"/>
      <w:szCs w:val="21"/>
      <w:lang w:val="en-US" w:eastAsia="zh-CN" w:bidi="ar-SA"/>
    </w:rPr>
  </w:style>
  <w:style w:type="paragraph" w:styleId="34">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35">
    <w:name w:val="报告表小段"/>
    <w:basedOn w:val="1"/>
    <w:qFormat/>
    <w:uiPriority w:val="0"/>
    <w:pPr>
      <w:spacing w:before="120" w:line="360" w:lineRule="auto"/>
      <w:ind w:firstLine="470" w:firstLineChars="196"/>
    </w:pPr>
    <w:rPr>
      <w:rFonts w:ascii="宋体"/>
      <w:bCs/>
      <w:sz w:val="24"/>
      <w:szCs w:val="20"/>
    </w:rPr>
  </w:style>
  <w:style w:type="paragraph" w:customStyle="1" w:styleId="36">
    <w:name w:val="正文1"/>
    <w:basedOn w:val="1"/>
    <w:qFormat/>
    <w:uiPriority w:val="99"/>
    <w:pPr>
      <w:widowControl w:val="0"/>
      <w:adjustRightInd/>
      <w:snapToGrid/>
      <w:spacing w:after="0" w:line="360" w:lineRule="auto"/>
      <w:ind w:firstLine="425"/>
      <w:jc w:val="both"/>
    </w:pPr>
    <w:rPr>
      <w:rFonts w:ascii="Times New Roman" w:hAnsi="Times New Roman" w:eastAsia="楷体_GB2312"/>
      <w:kern w:val="2"/>
      <w:sz w:val="24"/>
      <w:szCs w:val="20"/>
    </w:rPr>
  </w:style>
  <w:style w:type="paragraph" w:customStyle="1" w:styleId="37">
    <w:name w:val="正文文本缩进11"/>
    <w:basedOn w:val="1"/>
    <w:qFormat/>
    <w:uiPriority w:val="0"/>
    <w:pPr>
      <w:widowControl w:val="0"/>
      <w:snapToGrid/>
      <w:spacing w:line="233" w:lineRule="auto"/>
      <w:ind w:firstLine="570"/>
      <w:jc w:val="both"/>
      <w:textAlignment w:val="baseline"/>
    </w:pPr>
    <w:rPr>
      <w:rFonts w:ascii="仿宋_GB2312" w:hAnsi="Times New Roman" w:eastAsia="仿宋_GB2312" w:cs="Times New Roman"/>
      <w:sz w:val="28"/>
      <w:szCs w:val="20"/>
    </w:rPr>
  </w:style>
  <w:style w:type="table" w:customStyle="1" w:styleId="38">
    <w:name w:val="Table Normal"/>
    <w:semiHidden/>
    <w:unhideWhenUsed/>
    <w:qFormat/>
    <w:uiPriority w:val="0"/>
    <w:tblPr>
      <w:tblCellMar>
        <w:top w:w="0" w:type="dxa"/>
        <w:left w:w="0" w:type="dxa"/>
        <w:bottom w:w="0" w:type="dxa"/>
        <w:right w:w="0" w:type="dxa"/>
      </w:tblCellMar>
    </w:tblPr>
  </w:style>
  <w:style w:type="character" w:customStyle="1" w:styleId="39">
    <w:name w:val="批注文字 Char"/>
    <w:basedOn w:val="19"/>
    <w:link w:val="7"/>
    <w:qFormat/>
    <w:uiPriority w:val="0"/>
    <w:rPr>
      <w:rFonts w:ascii="Tahoma" w:hAnsi="Tahoma" w:eastAsia="微软雅黑" w:cstheme="minorBidi"/>
      <w:sz w:val="22"/>
      <w:szCs w:val="22"/>
    </w:rPr>
  </w:style>
  <w:style w:type="character" w:customStyle="1" w:styleId="40">
    <w:name w:val="批注主题 Char"/>
    <w:basedOn w:val="39"/>
    <w:link w:val="16"/>
    <w:qFormat/>
    <w:uiPriority w:val="0"/>
    <w:rPr>
      <w:rFonts w:ascii="Tahoma" w:hAnsi="Tahoma" w:eastAsia="微软雅黑" w:cstheme="minorBidi"/>
      <w:b/>
      <w:bCs/>
      <w:sz w:val="22"/>
      <w:szCs w:val="22"/>
    </w:rPr>
  </w:style>
  <w:style w:type="character" w:customStyle="1" w:styleId="41">
    <w:name w:val="批注框文本 Char"/>
    <w:basedOn w:val="19"/>
    <w:link w:val="12"/>
    <w:qFormat/>
    <w:uiPriority w:val="0"/>
    <w:rPr>
      <w:rFonts w:ascii="Tahoma" w:hAnsi="Tahoma" w:eastAsia="微软雅黑" w:cstheme="minorBidi"/>
      <w:sz w:val="18"/>
      <w:szCs w:val="18"/>
    </w:rPr>
  </w:style>
  <w:style w:type="paragraph" w:customStyle="1" w:styleId="42">
    <w:name w:val="“备注”字样"/>
    <w:basedOn w:val="43"/>
    <w:qFormat/>
    <w:uiPriority w:val="0"/>
    <w:pPr>
      <w:ind w:firstLine="0" w:firstLineChars="0"/>
      <w:jc w:val="center"/>
    </w:pPr>
    <w:rPr>
      <w:rFonts w:eastAsia="楷体"/>
    </w:rPr>
  </w:style>
  <w:style w:type="paragraph" w:customStyle="1" w:styleId="43">
    <w:name w:val="备注内容"/>
    <w:basedOn w:val="1"/>
    <w:qFormat/>
    <w:uiPriority w:val="0"/>
    <w:pPr>
      <w:ind w:firstLine="0" w:firstLineChars="0"/>
      <w:jc w:val="left"/>
    </w:pPr>
    <w:rPr>
      <w:rFonts w:eastAsia="楷体"/>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png"/><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53</Pages>
  <Words>12179</Words>
  <Characters>14767</Characters>
  <Lines>124</Lines>
  <Paragraphs>35</Paragraphs>
  <TotalTime>6</TotalTime>
  <ScaleCrop>false</ScaleCrop>
  <LinksUpToDate>false</LinksUpToDate>
  <CharactersWithSpaces>15439</CharactersWithSpaces>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2021-04-28T00:13:00Z</dcterms:created>
  <dc:creator>丑人多见怪</dc:creator>
  <cp:lastModifiedBy>xiaolao</cp:lastModifiedBy>
  <cp:lastPrinted>2021-12-08T01:34:00Z</cp:lastPrinted>
  <dcterms:modified xsi:type="dcterms:W3CDTF">2022-05-10T12:32:08Z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2052-11.1.0.11636</vt:lpwstr>
  </property>
  <property fmtid="{D5CDD505-2E9C-101B-9397-08002B2CF9AE}" pid="3" name="ICV">
    <vt:lpwstr>A6217B76D83B4448A8A0A822F3BF6D7B</vt:lpwstr>
  </property>
</Properties>
</file>